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53" w:rsidRPr="006A6653" w:rsidRDefault="00F16D30" w:rsidP="00F16D30">
      <w:pPr>
        <w:spacing w:after="0" w:line="240" w:lineRule="auto"/>
        <w:jc w:val="center"/>
        <w:rPr>
          <w:rFonts w:ascii="Tahoma" w:hAnsi="Tahoma" w:cs="Tahoma"/>
          <w:b/>
          <w:szCs w:val="24"/>
        </w:rPr>
      </w:pPr>
      <w:r w:rsidRPr="006A6653">
        <w:rPr>
          <w:rFonts w:ascii="Tahoma" w:hAnsi="Tahoma" w:cs="Tahoma"/>
          <w:b/>
          <w:szCs w:val="24"/>
        </w:rPr>
        <w:t xml:space="preserve">PEKERJAAN </w:t>
      </w:r>
      <w:r w:rsidR="006A6653" w:rsidRPr="006A6653">
        <w:rPr>
          <w:rFonts w:ascii="Tahoma" w:hAnsi="Tahoma" w:cs="Tahoma"/>
          <w:b/>
          <w:szCs w:val="24"/>
        </w:rPr>
        <w:t xml:space="preserve">BELANJA JASA KONSULTANSI BERORIENTASI LAYANAN – JASA KONSULTANSI PENYUSUNAN STANDAR PELAYANAN (SP) </w:t>
      </w:r>
    </w:p>
    <w:p w:rsidR="00F16D30" w:rsidRPr="006A6653" w:rsidRDefault="006A6653" w:rsidP="00F16D30">
      <w:pPr>
        <w:spacing w:after="0" w:line="240" w:lineRule="auto"/>
        <w:jc w:val="center"/>
        <w:rPr>
          <w:rFonts w:ascii="Tahoma" w:hAnsi="Tahoma" w:cs="Tahoma"/>
          <w:b/>
          <w:szCs w:val="24"/>
        </w:rPr>
      </w:pPr>
      <w:r w:rsidRPr="006A6653">
        <w:rPr>
          <w:rFonts w:ascii="Tahoma" w:hAnsi="Tahoma" w:cs="Tahoma"/>
          <w:b/>
          <w:szCs w:val="24"/>
        </w:rPr>
        <w:t>PADA KECAMATAN JEBRES KOTA SURAKARTA</w:t>
      </w:r>
    </w:p>
    <w:p w:rsidR="006A6653" w:rsidRPr="006A6653" w:rsidRDefault="006A6653" w:rsidP="00F16D30">
      <w:pPr>
        <w:spacing w:after="0" w:line="240" w:lineRule="auto"/>
        <w:jc w:val="center"/>
        <w:rPr>
          <w:rFonts w:ascii="Tahoma" w:hAnsi="Tahoma" w:cs="Tahoma"/>
          <w:b/>
          <w:szCs w:val="24"/>
        </w:rPr>
      </w:pPr>
      <w:r w:rsidRPr="006A6653">
        <w:rPr>
          <w:rFonts w:ascii="Tahoma" w:hAnsi="Tahoma" w:cs="Tahoma"/>
          <w:b/>
          <w:szCs w:val="24"/>
        </w:rPr>
        <w:t>TAHUN ANGGARAN 2022</w:t>
      </w:r>
    </w:p>
    <w:p w:rsidR="00416A4E" w:rsidRPr="00FF23F2" w:rsidRDefault="00416A4E" w:rsidP="00FF23F2">
      <w:pPr>
        <w:pStyle w:val="ListParagraph"/>
        <w:tabs>
          <w:tab w:val="left" w:pos="2694"/>
          <w:tab w:val="left" w:pos="2835"/>
        </w:tabs>
        <w:autoSpaceDE w:val="0"/>
        <w:autoSpaceDN w:val="0"/>
        <w:adjustRightInd w:val="0"/>
        <w:spacing w:after="0" w:line="240" w:lineRule="auto"/>
        <w:ind w:left="851"/>
        <w:rPr>
          <w:rFonts w:ascii="Tahoma" w:hAnsi="Tahoma" w:cs="Tahoma"/>
          <w:color w:val="000000"/>
          <w:szCs w:val="24"/>
        </w:rPr>
      </w:pPr>
    </w:p>
    <w:tbl>
      <w:tblPr>
        <w:tblStyle w:val="TableGrid"/>
        <w:tblW w:w="10348" w:type="dxa"/>
        <w:tblInd w:w="-34" w:type="dxa"/>
        <w:tblLayout w:type="fixed"/>
        <w:tblLook w:val="04A0" w:firstRow="1" w:lastRow="0" w:firstColumn="1" w:lastColumn="0" w:noHBand="0" w:noVBand="1"/>
      </w:tblPr>
      <w:tblGrid>
        <w:gridCol w:w="2410"/>
        <w:gridCol w:w="2738"/>
        <w:gridCol w:w="3051"/>
        <w:gridCol w:w="2149"/>
      </w:tblGrid>
      <w:tr w:rsidR="00EA561D" w:rsidRPr="006857E7" w:rsidTr="00D332D2">
        <w:trPr>
          <w:tblHeader/>
        </w:trPr>
        <w:tc>
          <w:tcPr>
            <w:tcW w:w="10348" w:type="dxa"/>
            <w:gridSpan w:val="4"/>
          </w:tcPr>
          <w:p w:rsidR="00EA561D" w:rsidRPr="006857E7" w:rsidRDefault="00EA561D" w:rsidP="00EA561D">
            <w:pPr>
              <w:jc w:val="center"/>
              <w:rPr>
                <w:rFonts w:ascii="Arial" w:hAnsi="Arial" w:cs="Arial"/>
                <w:b/>
                <w:szCs w:val="24"/>
              </w:rPr>
            </w:pPr>
            <w:r w:rsidRPr="006857E7">
              <w:rPr>
                <w:rFonts w:ascii="Arial" w:hAnsi="Arial" w:cs="Arial"/>
                <w:b/>
                <w:szCs w:val="24"/>
              </w:rPr>
              <w:t>KERANGKA ACUHAN KERJA</w:t>
            </w:r>
          </w:p>
          <w:p w:rsidR="00EA561D" w:rsidRPr="006857E7" w:rsidRDefault="00EA561D" w:rsidP="00EA561D">
            <w:pPr>
              <w:jc w:val="center"/>
              <w:rPr>
                <w:rFonts w:ascii="Arial" w:hAnsi="Arial" w:cs="Arial"/>
                <w:szCs w:val="24"/>
              </w:rPr>
            </w:pPr>
            <w:r w:rsidRPr="006857E7">
              <w:rPr>
                <w:rFonts w:ascii="Arial" w:hAnsi="Arial" w:cs="Arial"/>
                <w:b/>
                <w:szCs w:val="24"/>
              </w:rPr>
              <w:t>(KAK)</w:t>
            </w:r>
          </w:p>
        </w:tc>
      </w:tr>
      <w:tr w:rsidR="00EA561D" w:rsidRPr="006857E7" w:rsidTr="00D332D2">
        <w:tc>
          <w:tcPr>
            <w:tcW w:w="10348" w:type="dxa"/>
            <w:gridSpan w:val="4"/>
          </w:tcPr>
          <w:p w:rsidR="00EA561D" w:rsidRPr="006857E7" w:rsidRDefault="00EA561D" w:rsidP="00754A9C">
            <w:pPr>
              <w:jc w:val="center"/>
              <w:rPr>
                <w:rFonts w:ascii="Arial" w:hAnsi="Arial" w:cs="Arial"/>
                <w:szCs w:val="24"/>
              </w:rPr>
            </w:pPr>
            <w:r w:rsidRPr="006857E7">
              <w:rPr>
                <w:rFonts w:ascii="Arial" w:hAnsi="Arial" w:cs="Arial"/>
                <w:b/>
                <w:bCs/>
                <w:szCs w:val="24"/>
              </w:rPr>
              <w:t>Uraian</w:t>
            </w:r>
            <w:r w:rsidR="009C1493" w:rsidRPr="006857E7">
              <w:rPr>
                <w:rFonts w:ascii="Arial" w:hAnsi="Arial" w:cs="Arial"/>
                <w:b/>
                <w:bCs/>
                <w:szCs w:val="24"/>
                <w:lang w:val="id-ID"/>
              </w:rPr>
              <w:t xml:space="preserve"> </w:t>
            </w:r>
            <w:r w:rsidRPr="006857E7">
              <w:rPr>
                <w:rFonts w:ascii="Arial" w:hAnsi="Arial" w:cs="Arial"/>
                <w:b/>
                <w:bCs/>
                <w:szCs w:val="24"/>
              </w:rPr>
              <w:t>Pendahuluan</w:t>
            </w:r>
          </w:p>
        </w:tc>
      </w:tr>
      <w:tr w:rsidR="00EA561D" w:rsidRPr="006857E7" w:rsidTr="00D332D2">
        <w:tc>
          <w:tcPr>
            <w:tcW w:w="2410" w:type="dxa"/>
          </w:tcPr>
          <w:p w:rsidR="00EA561D" w:rsidRPr="006857E7" w:rsidRDefault="00EA561D" w:rsidP="0013606E">
            <w:pPr>
              <w:pStyle w:val="ListParagraph"/>
              <w:numPr>
                <w:ilvl w:val="0"/>
                <w:numId w:val="2"/>
              </w:numPr>
              <w:autoSpaceDE w:val="0"/>
              <w:autoSpaceDN w:val="0"/>
              <w:adjustRightInd w:val="0"/>
              <w:ind w:left="540" w:hanging="540"/>
              <w:rPr>
                <w:rFonts w:ascii="Arial" w:hAnsi="Arial" w:cs="Arial"/>
                <w:color w:val="000000" w:themeColor="text1"/>
                <w:szCs w:val="24"/>
              </w:rPr>
            </w:pPr>
            <w:r w:rsidRPr="006857E7">
              <w:rPr>
                <w:rFonts w:ascii="Arial" w:hAnsi="Arial" w:cs="Arial"/>
                <w:b/>
                <w:bCs/>
                <w:color w:val="000000" w:themeColor="text1"/>
                <w:szCs w:val="24"/>
              </w:rPr>
              <w:t>Latar</w:t>
            </w:r>
            <w:r w:rsidR="009C1493" w:rsidRPr="006857E7">
              <w:rPr>
                <w:rFonts w:ascii="Arial" w:hAnsi="Arial" w:cs="Arial"/>
                <w:b/>
                <w:bCs/>
                <w:color w:val="000000" w:themeColor="text1"/>
                <w:szCs w:val="24"/>
                <w:lang w:val="id-ID"/>
              </w:rPr>
              <w:t xml:space="preserve"> </w:t>
            </w:r>
            <w:r w:rsidRPr="006857E7">
              <w:rPr>
                <w:rFonts w:ascii="Arial" w:hAnsi="Arial" w:cs="Arial"/>
                <w:b/>
                <w:bCs/>
                <w:color w:val="000000" w:themeColor="text1"/>
                <w:szCs w:val="24"/>
              </w:rPr>
              <w:t>Belakang</w:t>
            </w:r>
          </w:p>
        </w:tc>
        <w:tc>
          <w:tcPr>
            <w:tcW w:w="7938" w:type="dxa"/>
            <w:gridSpan w:val="3"/>
          </w:tcPr>
          <w:p w:rsidR="00EA561D" w:rsidRDefault="004170D3" w:rsidP="001213B8">
            <w:pPr>
              <w:autoSpaceDE w:val="0"/>
              <w:autoSpaceDN w:val="0"/>
              <w:adjustRightInd w:val="0"/>
              <w:jc w:val="both"/>
              <w:rPr>
                <w:rFonts w:ascii="Arial" w:hAnsi="Arial" w:cs="Arial"/>
                <w:color w:val="000000" w:themeColor="text1"/>
                <w:szCs w:val="24"/>
              </w:rPr>
            </w:pPr>
            <w:r>
              <w:rPr>
                <w:rFonts w:ascii="Arial" w:hAnsi="Arial" w:cs="Arial"/>
                <w:color w:val="000000" w:themeColor="text1"/>
                <w:szCs w:val="24"/>
              </w:rPr>
              <w:t xml:space="preserve">Berdasarkan </w:t>
            </w:r>
            <w:r w:rsidRPr="004170D3">
              <w:rPr>
                <w:rFonts w:ascii="Arial" w:hAnsi="Arial" w:cs="Arial"/>
                <w:color w:val="000000" w:themeColor="text1"/>
                <w:szCs w:val="24"/>
              </w:rPr>
              <w:t>Pembukaan Undang-Undang Da</w:t>
            </w:r>
            <w:r w:rsidR="001213B8">
              <w:rPr>
                <w:rFonts w:ascii="Arial" w:hAnsi="Arial" w:cs="Arial"/>
                <w:color w:val="000000" w:themeColor="text1"/>
                <w:szCs w:val="24"/>
              </w:rPr>
              <w:t>sar</w:t>
            </w:r>
            <w:r w:rsidRPr="004170D3">
              <w:rPr>
                <w:rFonts w:ascii="Arial" w:hAnsi="Arial" w:cs="Arial"/>
                <w:color w:val="000000" w:themeColor="text1"/>
                <w:szCs w:val="24"/>
              </w:rPr>
              <w:t xml:space="preserve"> 1945 sebagaimana terjabarkan dalam Undang-undang Nomor 23 Tahun 2014 Tentang Pemerintah Daerah </w:t>
            </w:r>
            <w:r w:rsidR="001213B8">
              <w:rPr>
                <w:rFonts w:ascii="Arial" w:hAnsi="Arial" w:cs="Arial"/>
                <w:color w:val="000000" w:themeColor="text1"/>
                <w:szCs w:val="24"/>
              </w:rPr>
              <w:t>beserta perubahan</w:t>
            </w:r>
            <w:r w:rsidRPr="004170D3">
              <w:rPr>
                <w:rFonts w:ascii="Arial" w:hAnsi="Arial" w:cs="Arial"/>
                <w:color w:val="000000" w:themeColor="text1"/>
                <w:szCs w:val="24"/>
              </w:rPr>
              <w:t xml:space="preserve">nya telah memberikan kewenangan dan keleluasaan bagi pemerintah daerah untuk dapat meningkatan pelayanan dan kesejahteraan masyarakat yang semakin baik. Oleh karenanya pelayanan publik yang diberikan kepada masyarakat harus mempunyai </w:t>
            </w:r>
            <w:r w:rsidRPr="004170D3">
              <w:rPr>
                <w:rFonts w:ascii="Arial" w:hAnsi="Arial" w:cs="Arial"/>
                <w:i/>
                <w:color w:val="000000" w:themeColor="text1"/>
                <w:szCs w:val="24"/>
              </w:rPr>
              <w:t>performance</w:t>
            </w:r>
            <w:r w:rsidRPr="004170D3">
              <w:rPr>
                <w:rFonts w:ascii="Arial" w:hAnsi="Arial" w:cs="Arial"/>
                <w:color w:val="000000" w:themeColor="text1"/>
                <w:szCs w:val="24"/>
              </w:rPr>
              <w:t xml:space="preserve"> yang baik dan berkualitas. Adapun kualitas dimaksud dapat diukur melalui beberapa parameter yang menunjukkan mutu pelayanan itu sendiri yaitu konsistensi pelayanan, kecepatan dan kejelasan prosedur, komitmen terhadap mutu pelayanan, sehingga perlu disusun </w:t>
            </w:r>
            <w:r w:rsidR="00416A4E">
              <w:rPr>
                <w:rFonts w:ascii="Arial" w:hAnsi="Arial" w:cs="Arial"/>
                <w:color w:val="000000" w:themeColor="text1"/>
                <w:szCs w:val="24"/>
              </w:rPr>
              <w:t xml:space="preserve">Peta Proses Bisnis, </w:t>
            </w:r>
            <w:r w:rsidRPr="004170D3">
              <w:rPr>
                <w:rFonts w:ascii="Arial" w:hAnsi="Arial" w:cs="Arial"/>
                <w:color w:val="000000" w:themeColor="text1"/>
                <w:szCs w:val="24"/>
              </w:rPr>
              <w:t>Standar Operasional Prosedur (</w:t>
            </w:r>
            <w:r w:rsidRPr="004170D3">
              <w:rPr>
                <w:rFonts w:ascii="Arial" w:hAnsi="Arial" w:cs="Arial"/>
                <w:color w:val="000000" w:themeColor="text1"/>
                <w:szCs w:val="24"/>
                <w:lang w:val="id-ID"/>
              </w:rPr>
              <w:t>SOP</w:t>
            </w:r>
            <w:r w:rsidRPr="004170D3">
              <w:rPr>
                <w:rFonts w:ascii="Arial" w:hAnsi="Arial" w:cs="Arial"/>
                <w:color w:val="000000" w:themeColor="text1"/>
                <w:szCs w:val="24"/>
              </w:rPr>
              <w:t>)</w:t>
            </w:r>
            <w:r w:rsidR="00416A4E">
              <w:rPr>
                <w:rFonts w:ascii="Arial" w:hAnsi="Arial" w:cs="Arial"/>
                <w:color w:val="000000" w:themeColor="text1"/>
                <w:szCs w:val="24"/>
              </w:rPr>
              <w:t xml:space="preserve"> dan</w:t>
            </w:r>
            <w:r w:rsidR="005E265F">
              <w:rPr>
                <w:rFonts w:ascii="Arial" w:hAnsi="Arial" w:cs="Arial"/>
                <w:color w:val="000000" w:themeColor="text1"/>
                <w:szCs w:val="24"/>
              </w:rPr>
              <w:t xml:space="preserve"> Standar Pelayanan (SP) </w:t>
            </w:r>
            <w:r w:rsidRPr="004170D3">
              <w:rPr>
                <w:rFonts w:ascii="Arial" w:hAnsi="Arial" w:cs="Arial"/>
                <w:color w:val="000000" w:themeColor="text1"/>
                <w:szCs w:val="24"/>
              </w:rPr>
              <w:t>dengan harapan akan menjadi salah satu parameter pelayanan publik yang berkualitas, sehingga proses pelayanan akan berjalan sesuai dengan target yang telah dite</w:t>
            </w:r>
            <w:r>
              <w:rPr>
                <w:rFonts w:ascii="Arial" w:hAnsi="Arial" w:cs="Arial"/>
                <w:color w:val="000000" w:themeColor="text1"/>
                <w:szCs w:val="24"/>
              </w:rPr>
              <w:t>tapkan</w:t>
            </w:r>
            <w:r w:rsidR="00FB00CC" w:rsidRPr="00FB00CC">
              <w:rPr>
                <w:rFonts w:ascii="Arial" w:hAnsi="Arial" w:cs="Arial"/>
                <w:color w:val="000000" w:themeColor="text1"/>
                <w:szCs w:val="24"/>
                <w:lang w:val="id-ID"/>
              </w:rPr>
              <w:t xml:space="preserve"> tidak terkecuali </w:t>
            </w:r>
            <w:r w:rsidR="002A70D8">
              <w:rPr>
                <w:rFonts w:ascii="Arial" w:hAnsi="Arial" w:cs="Arial"/>
                <w:b/>
                <w:color w:val="000000" w:themeColor="text1"/>
                <w:szCs w:val="24"/>
              </w:rPr>
              <w:t>Kecamatan Jebres</w:t>
            </w:r>
            <w:r w:rsidR="00714C4F">
              <w:rPr>
                <w:rFonts w:ascii="Arial" w:hAnsi="Arial" w:cs="Arial"/>
                <w:b/>
                <w:color w:val="000000" w:themeColor="text1"/>
                <w:szCs w:val="24"/>
              </w:rPr>
              <w:t xml:space="preserve"> Kota Surakarta</w:t>
            </w:r>
            <w:r w:rsidR="00FB00CC" w:rsidRPr="00FB00CC">
              <w:rPr>
                <w:rFonts w:ascii="Arial" w:hAnsi="Arial" w:cs="Arial"/>
                <w:b/>
                <w:color w:val="000000" w:themeColor="text1"/>
                <w:szCs w:val="24"/>
                <w:lang w:val="id-ID"/>
              </w:rPr>
              <w:t>.</w:t>
            </w:r>
            <w:r w:rsidR="00BE546B">
              <w:rPr>
                <w:rFonts w:ascii="Arial" w:hAnsi="Arial" w:cs="Arial"/>
                <w:b/>
                <w:color w:val="000000" w:themeColor="text1"/>
                <w:szCs w:val="24"/>
              </w:rPr>
              <w:t xml:space="preserve"> </w:t>
            </w:r>
            <w:r w:rsidR="00BE546B" w:rsidRPr="00BE546B">
              <w:rPr>
                <w:rFonts w:ascii="Arial" w:hAnsi="Arial" w:cs="Arial"/>
                <w:color w:val="000000" w:themeColor="text1"/>
                <w:szCs w:val="24"/>
              </w:rPr>
              <w:t>Peta Proses Bisnis sendiri merupakan diagram yang menggambarkan hubungan kerja yang efektif dan efisien antar unit organisasi untuk menghasilkan kinerja sesuai dengan tujuan pendirian organisasi agar menghasilkan keluaran yang bernilai tambah bagi pemangku kepentingan</w:t>
            </w:r>
            <w:r w:rsidR="00BE546B">
              <w:rPr>
                <w:rFonts w:ascii="Arial" w:hAnsi="Arial" w:cs="Arial"/>
                <w:color w:val="000000" w:themeColor="text1"/>
                <w:szCs w:val="24"/>
              </w:rPr>
              <w:t>.</w:t>
            </w:r>
          </w:p>
          <w:p w:rsidR="00705E13" w:rsidRPr="00BE546B" w:rsidRDefault="00705E13" w:rsidP="001213B8">
            <w:pPr>
              <w:autoSpaceDE w:val="0"/>
              <w:autoSpaceDN w:val="0"/>
              <w:adjustRightInd w:val="0"/>
              <w:jc w:val="both"/>
              <w:rPr>
                <w:rFonts w:ascii="Arial" w:hAnsi="Arial" w:cs="Arial"/>
                <w:color w:val="000000" w:themeColor="text1"/>
                <w:szCs w:val="24"/>
              </w:rPr>
            </w:pPr>
          </w:p>
        </w:tc>
      </w:tr>
      <w:tr w:rsidR="00B82370" w:rsidRPr="006857E7" w:rsidTr="00D332D2">
        <w:tc>
          <w:tcPr>
            <w:tcW w:w="2410" w:type="dxa"/>
          </w:tcPr>
          <w:p w:rsidR="00B82370" w:rsidRPr="006857E7" w:rsidRDefault="00B82370" w:rsidP="0013606E">
            <w:pPr>
              <w:pStyle w:val="ListParagraph"/>
              <w:numPr>
                <w:ilvl w:val="0"/>
                <w:numId w:val="2"/>
              </w:numPr>
              <w:autoSpaceDE w:val="0"/>
              <w:autoSpaceDN w:val="0"/>
              <w:adjustRightInd w:val="0"/>
              <w:ind w:left="540" w:hanging="540"/>
              <w:rPr>
                <w:rFonts w:ascii="Arial" w:hAnsi="Arial" w:cs="Arial"/>
                <w:b/>
                <w:bCs/>
                <w:szCs w:val="24"/>
              </w:rPr>
            </w:pPr>
            <w:r w:rsidRPr="006857E7">
              <w:rPr>
                <w:rFonts w:ascii="Arial" w:hAnsi="Arial" w:cs="Arial"/>
                <w:b/>
                <w:bCs/>
                <w:szCs w:val="24"/>
              </w:rPr>
              <w:t>Maksud</w:t>
            </w:r>
            <w:r w:rsidR="009C1493" w:rsidRPr="006857E7">
              <w:rPr>
                <w:rFonts w:ascii="Arial" w:hAnsi="Arial" w:cs="Arial"/>
                <w:b/>
                <w:bCs/>
                <w:szCs w:val="24"/>
                <w:lang w:val="id-ID"/>
              </w:rPr>
              <w:t xml:space="preserve"> </w:t>
            </w:r>
            <w:r w:rsidRPr="006857E7">
              <w:rPr>
                <w:rFonts w:ascii="Arial" w:hAnsi="Arial" w:cs="Arial"/>
                <w:b/>
                <w:bCs/>
                <w:szCs w:val="24"/>
              </w:rPr>
              <w:t>dan</w:t>
            </w:r>
            <w:r w:rsidR="009C1493" w:rsidRPr="006857E7">
              <w:rPr>
                <w:rFonts w:ascii="Arial" w:hAnsi="Arial" w:cs="Arial"/>
                <w:b/>
                <w:bCs/>
                <w:szCs w:val="24"/>
                <w:lang w:val="id-ID"/>
              </w:rPr>
              <w:t xml:space="preserve"> </w:t>
            </w:r>
            <w:r w:rsidRPr="006857E7">
              <w:rPr>
                <w:rFonts w:ascii="Arial" w:hAnsi="Arial" w:cs="Arial"/>
                <w:b/>
                <w:bCs/>
                <w:szCs w:val="24"/>
              </w:rPr>
              <w:t>Tujuan</w:t>
            </w:r>
          </w:p>
        </w:tc>
        <w:tc>
          <w:tcPr>
            <w:tcW w:w="7938" w:type="dxa"/>
            <w:gridSpan w:val="3"/>
          </w:tcPr>
          <w:p w:rsidR="00290D72" w:rsidRPr="006857E7" w:rsidRDefault="00B82370" w:rsidP="002D11FD">
            <w:pPr>
              <w:pStyle w:val="ListParagraph"/>
              <w:numPr>
                <w:ilvl w:val="0"/>
                <w:numId w:val="1"/>
              </w:numPr>
              <w:autoSpaceDE w:val="0"/>
              <w:autoSpaceDN w:val="0"/>
              <w:adjustRightInd w:val="0"/>
              <w:ind w:left="306"/>
              <w:rPr>
                <w:rFonts w:ascii="Arial" w:hAnsi="Arial" w:cs="Arial"/>
                <w:szCs w:val="24"/>
              </w:rPr>
            </w:pPr>
            <w:r w:rsidRPr="006857E7">
              <w:rPr>
                <w:rFonts w:ascii="Arial" w:hAnsi="Arial" w:cs="Arial"/>
                <w:b/>
                <w:bCs/>
                <w:szCs w:val="24"/>
              </w:rPr>
              <w:t xml:space="preserve">Maksud: </w:t>
            </w:r>
          </w:p>
          <w:p w:rsidR="00290D72" w:rsidRDefault="00714C4F" w:rsidP="00353978">
            <w:pPr>
              <w:pStyle w:val="ListParagraph"/>
              <w:numPr>
                <w:ilvl w:val="0"/>
                <w:numId w:val="22"/>
              </w:numPr>
              <w:autoSpaceDE w:val="0"/>
              <w:autoSpaceDN w:val="0"/>
              <w:adjustRightInd w:val="0"/>
              <w:jc w:val="both"/>
              <w:rPr>
                <w:rFonts w:ascii="Arial" w:hAnsi="Arial" w:cs="Arial"/>
                <w:szCs w:val="24"/>
              </w:rPr>
            </w:pPr>
            <w:r w:rsidRPr="00714C4F">
              <w:rPr>
                <w:rFonts w:ascii="Arial" w:hAnsi="Arial" w:cs="Arial"/>
                <w:szCs w:val="24"/>
              </w:rPr>
              <w:t xml:space="preserve">Pekerjaan </w:t>
            </w:r>
            <w:r w:rsidR="002A70D8">
              <w:rPr>
                <w:rFonts w:ascii="Arial" w:hAnsi="Arial" w:cs="Arial"/>
                <w:szCs w:val="24"/>
              </w:rPr>
              <w:t>Belanja Jasa Konsultansi Berorientasi Layanan - Jasa Konsultansi Penyusunan Standar Pelayanan (SP)</w:t>
            </w:r>
            <w:r w:rsidRPr="00714C4F">
              <w:rPr>
                <w:rFonts w:ascii="Arial" w:hAnsi="Arial" w:cs="Arial"/>
                <w:szCs w:val="24"/>
              </w:rPr>
              <w:t xml:space="preserve"> pada </w:t>
            </w:r>
            <w:r w:rsidR="002A70D8">
              <w:rPr>
                <w:rFonts w:ascii="Arial" w:hAnsi="Arial" w:cs="Arial"/>
                <w:szCs w:val="24"/>
              </w:rPr>
              <w:t>Kecamatan Jebres</w:t>
            </w:r>
            <w:r w:rsidRPr="00714C4F">
              <w:rPr>
                <w:rFonts w:ascii="Arial" w:hAnsi="Arial" w:cs="Arial"/>
                <w:szCs w:val="24"/>
              </w:rPr>
              <w:t xml:space="preserve"> Kota Surakarta Tahun Anggaran 2022</w:t>
            </w:r>
            <w:r w:rsidR="00FB00CC" w:rsidRPr="00FB00CC">
              <w:rPr>
                <w:rFonts w:ascii="Arial" w:hAnsi="Arial" w:cs="Arial"/>
                <w:szCs w:val="24"/>
              </w:rPr>
              <w:t xml:space="preserve"> diharapkan mampu menciptakan pelayanan publik yang lebih terukur, transparan dan akuntabel serta dapat dirasakan baik oleh masyarakat melalui penerapan Standar Operasional Prosedur</w:t>
            </w:r>
            <w:r w:rsidR="005E265F">
              <w:rPr>
                <w:rFonts w:ascii="Arial" w:hAnsi="Arial" w:cs="Arial"/>
                <w:szCs w:val="24"/>
              </w:rPr>
              <w:t xml:space="preserve"> dan Standar Pelayanan</w:t>
            </w:r>
            <w:r w:rsidR="00FB00CC" w:rsidRPr="00FB00CC">
              <w:rPr>
                <w:rFonts w:ascii="Arial" w:hAnsi="Arial" w:cs="Arial"/>
                <w:szCs w:val="24"/>
              </w:rPr>
              <w:t xml:space="preserve"> dalam rangka peningkatan kualitas pelayanan sehingga mampu memberikan kepuasan kepada masyarakat atau pelanggan sebagai obyek pelayanan.</w:t>
            </w:r>
            <w:r w:rsidR="004170D3">
              <w:rPr>
                <w:rFonts w:ascii="Arial" w:hAnsi="Arial" w:cs="Arial"/>
                <w:szCs w:val="24"/>
              </w:rPr>
              <w:t xml:space="preserve"> </w:t>
            </w:r>
            <w:r>
              <w:rPr>
                <w:rFonts w:ascii="Arial" w:hAnsi="Arial" w:cs="Arial"/>
                <w:szCs w:val="24"/>
              </w:rPr>
              <w:t xml:space="preserve">Pekerjaan </w:t>
            </w:r>
            <w:r w:rsidR="002A70D8">
              <w:rPr>
                <w:rFonts w:ascii="Arial" w:hAnsi="Arial" w:cs="Arial"/>
                <w:szCs w:val="24"/>
              </w:rPr>
              <w:t>Belanja Jasa Konsultansi Berorientasi Layanan - Jasa Konsultansi Penyusunan Standar Pelayanan (SP)</w:t>
            </w:r>
            <w:r>
              <w:rPr>
                <w:rFonts w:ascii="Arial" w:hAnsi="Arial" w:cs="Arial"/>
                <w:szCs w:val="24"/>
              </w:rPr>
              <w:t xml:space="preserve"> pada </w:t>
            </w:r>
            <w:r w:rsidR="002A70D8">
              <w:rPr>
                <w:rFonts w:ascii="Arial" w:hAnsi="Arial" w:cs="Arial"/>
                <w:szCs w:val="24"/>
              </w:rPr>
              <w:t>Kecamatan Jebres</w:t>
            </w:r>
            <w:r>
              <w:rPr>
                <w:rFonts w:ascii="Arial" w:hAnsi="Arial" w:cs="Arial"/>
                <w:szCs w:val="24"/>
              </w:rPr>
              <w:t xml:space="preserve"> Kota Surakarta Tahun Anggaran 2022</w:t>
            </w:r>
            <w:r w:rsidR="00FB00CC" w:rsidRPr="004170D3">
              <w:rPr>
                <w:rFonts w:ascii="Arial" w:hAnsi="Arial" w:cs="Arial"/>
                <w:szCs w:val="24"/>
              </w:rPr>
              <w:t xml:space="preserve"> akan mendorong langkah-langkah pasti dan nyata terhadap perbaikan peningkatan pelayanan publik yang berkesinambungan.</w:t>
            </w:r>
          </w:p>
          <w:p w:rsidR="00353978" w:rsidRDefault="00353978" w:rsidP="00353978">
            <w:pPr>
              <w:pStyle w:val="ListParagraph"/>
              <w:numPr>
                <w:ilvl w:val="0"/>
                <w:numId w:val="22"/>
              </w:numPr>
              <w:autoSpaceDE w:val="0"/>
              <w:autoSpaceDN w:val="0"/>
              <w:adjustRightInd w:val="0"/>
              <w:jc w:val="both"/>
              <w:rPr>
                <w:rFonts w:ascii="Arial" w:hAnsi="Arial" w:cs="Arial"/>
                <w:szCs w:val="24"/>
              </w:rPr>
            </w:pPr>
            <w:r w:rsidRPr="00353978">
              <w:rPr>
                <w:rFonts w:ascii="Arial" w:hAnsi="Arial" w:cs="Arial"/>
                <w:szCs w:val="24"/>
              </w:rPr>
              <w:t>Penyusunan Peta Proses Bisnis ini dimaksudkan sebagai acuan bagi setiap instansi pemerintah untuk menyusun peta proses bisnis di lingkungan instansi pemerintah guna melaksanakan visi, misi, tujuan, dan strategi organisasi.</w:t>
            </w:r>
          </w:p>
          <w:p w:rsidR="00705E13" w:rsidRPr="004170D3" w:rsidRDefault="00705E13" w:rsidP="00705E13">
            <w:pPr>
              <w:pStyle w:val="ListParagraph"/>
              <w:autoSpaceDE w:val="0"/>
              <w:autoSpaceDN w:val="0"/>
              <w:adjustRightInd w:val="0"/>
              <w:ind w:left="666"/>
              <w:jc w:val="both"/>
              <w:rPr>
                <w:rFonts w:ascii="Arial" w:hAnsi="Arial" w:cs="Arial"/>
                <w:szCs w:val="24"/>
              </w:rPr>
            </w:pPr>
          </w:p>
          <w:p w:rsidR="00B82370" w:rsidRPr="006857E7" w:rsidRDefault="00B82370" w:rsidP="002D11FD">
            <w:pPr>
              <w:pStyle w:val="ListParagraph"/>
              <w:numPr>
                <w:ilvl w:val="0"/>
                <w:numId w:val="1"/>
              </w:numPr>
              <w:autoSpaceDE w:val="0"/>
              <w:autoSpaceDN w:val="0"/>
              <w:adjustRightInd w:val="0"/>
              <w:ind w:left="306"/>
              <w:rPr>
                <w:rFonts w:ascii="Arial" w:hAnsi="Arial" w:cs="Arial"/>
                <w:b/>
                <w:bCs/>
                <w:szCs w:val="24"/>
              </w:rPr>
            </w:pPr>
            <w:r w:rsidRPr="006857E7">
              <w:rPr>
                <w:rFonts w:ascii="Arial" w:hAnsi="Arial" w:cs="Arial"/>
                <w:b/>
                <w:bCs/>
                <w:szCs w:val="24"/>
              </w:rPr>
              <w:t>Tujuan:</w:t>
            </w:r>
          </w:p>
          <w:p w:rsidR="00BB238A" w:rsidRPr="00353978" w:rsidRDefault="00290D72" w:rsidP="00353978">
            <w:pPr>
              <w:pStyle w:val="ListParagraph"/>
              <w:numPr>
                <w:ilvl w:val="0"/>
                <w:numId w:val="23"/>
              </w:numPr>
              <w:autoSpaceDE w:val="0"/>
              <w:autoSpaceDN w:val="0"/>
              <w:adjustRightInd w:val="0"/>
              <w:jc w:val="both"/>
              <w:rPr>
                <w:rFonts w:ascii="Arial" w:hAnsi="Arial" w:cs="Arial"/>
                <w:szCs w:val="24"/>
                <w:lang w:val="id-ID"/>
              </w:rPr>
            </w:pPr>
            <w:r w:rsidRPr="006857E7">
              <w:rPr>
                <w:rFonts w:ascii="Arial" w:hAnsi="Arial" w:cs="Arial"/>
                <w:szCs w:val="24"/>
              </w:rPr>
              <w:t>Tujuan</w:t>
            </w:r>
            <w:r w:rsidR="00AC28C0" w:rsidRPr="006857E7">
              <w:rPr>
                <w:rFonts w:ascii="Arial" w:hAnsi="Arial" w:cs="Arial"/>
                <w:szCs w:val="24"/>
                <w:lang w:val="id-ID"/>
              </w:rPr>
              <w:t xml:space="preserve"> </w:t>
            </w:r>
            <w:r w:rsidRPr="006857E7">
              <w:rPr>
                <w:rFonts w:ascii="Arial" w:hAnsi="Arial" w:cs="Arial"/>
                <w:szCs w:val="24"/>
              </w:rPr>
              <w:t>dilaksanakannya</w:t>
            </w:r>
            <w:r w:rsidR="00AC28C0" w:rsidRPr="006857E7">
              <w:rPr>
                <w:rFonts w:ascii="Arial" w:hAnsi="Arial" w:cs="Arial"/>
                <w:szCs w:val="24"/>
                <w:lang w:val="id-ID"/>
              </w:rPr>
              <w:t xml:space="preserve"> </w:t>
            </w:r>
            <w:r w:rsidRPr="006857E7">
              <w:rPr>
                <w:rFonts w:ascii="Arial" w:hAnsi="Arial" w:cs="Arial"/>
                <w:szCs w:val="24"/>
              </w:rPr>
              <w:t>pekerjaan</w:t>
            </w:r>
            <w:r w:rsidR="00AC28C0" w:rsidRPr="006857E7">
              <w:rPr>
                <w:rFonts w:ascii="Arial" w:hAnsi="Arial" w:cs="Arial"/>
                <w:szCs w:val="24"/>
                <w:lang w:val="id-ID"/>
              </w:rPr>
              <w:t xml:space="preserve"> </w:t>
            </w:r>
            <w:r w:rsidRPr="006857E7">
              <w:rPr>
                <w:rFonts w:ascii="Arial" w:hAnsi="Arial" w:cs="Arial"/>
                <w:szCs w:val="24"/>
              </w:rPr>
              <w:t>ini</w:t>
            </w:r>
            <w:r w:rsidR="00AC28C0" w:rsidRPr="006857E7">
              <w:rPr>
                <w:rFonts w:ascii="Arial" w:hAnsi="Arial" w:cs="Arial"/>
                <w:szCs w:val="24"/>
                <w:lang w:val="id-ID"/>
              </w:rPr>
              <w:t xml:space="preserve"> </w:t>
            </w:r>
            <w:r w:rsidRPr="006857E7">
              <w:rPr>
                <w:rFonts w:ascii="Arial" w:hAnsi="Arial" w:cs="Arial"/>
                <w:szCs w:val="24"/>
              </w:rPr>
              <w:t>adalah</w:t>
            </w:r>
            <w:r w:rsidR="00AC28C0" w:rsidRPr="006857E7">
              <w:rPr>
                <w:rFonts w:ascii="Arial" w:hAnsi="Arial" w:cs="Arial"/>
                <w:szCs w:val="24"/>
                <w:lang w:val="id-ID"/>
              </w:rPr>
              <w:t xml:space="preserve"> </w:t>
            </w:r>
            <w:r w:rsidRPr="006857E7">
              <w:rPr>
                <w:rFonts w:ascii="Arial" w:hAnsi="Arial" w:cs="Arial"/>
                <w:szCs w:val="24"/>
              </w:rPr>
              <w:t>untuk</w:t>
            </w:r>
            <w:r w:rsidR="00AC28C0" w:rsidRPr="006857E7">
              <w:rPr>
                <w:rFonts w:ascii="Arial" w:hAnsi="Arial" w:cs="Arial"/>
                <w:szCs w:val="24"/>
                <w:lang w:val="id-ID"/>
              </w:rPr>
              <w:t xml:space="preserve"> </w:t>
            </w:r>
            <w:r w:rsidRPr="006857E7">
              <w:rPr>
                <w:rFonts w:ascii="Arial" w:hAnsi="Arial" w:cs="Arial"/>
                <w:szCs w:val="24"/>
              </w:rPr>
              <w:t>membimbing</w:t>
            </w:r>
            <w:r w:rsidR="00AC28C0" w:rsidRPr="006857E7">
              <w:rPr>
                <w:rFonts w:ascii="Arial" w:hAnsi="Arial" w:cs="Arial"/>
                <w:szCs w:val="24"/>
                <w:lang w:val="id-ID"/>
              </w:rPr>
              <w:t xml:space="preserve"> </w:t>
            </w:r>
            <w:r w:rsidR="002A70D8">
              <w:rPr>
                <w:rFonts w:ascii="Arial" w:hAnsi="Arial" w:cs="Arial"/>
                <w:szCs w:val="24"/>
              </w:rPr>
              <w:t>Kecamatan Jebres</w:t>
            </w:r>
            <w:r w:rsidR="00714C4F" w:rsidRPr="00714C4F">
              <w:rPr>
                <w:rFonts w:ascii="Arial" w:hAnsi="Arial" w:cs="Arial"/>
                <w:szCs w:val="24"/>
              </w:rPr>
              <w:t xml:space="preserve"> Kota Surakarta</w:t>
            </w:r>
            <w:r w:rsidR="00AC28C0" w:rsidRPr="006857E7">
              <w:rPr>
                <w:rFonts w:ascii="Arial" w:hAnsi="Arial" w:cs="Arial"/>
                <w:szCs w:val="24"/>
                <w:lang w:val="id-ID"/>
              </w:rPr>
              <w:t xml:space="preserve"> </w:t>
            </w:r>
            <w:r w:rsidRPr="006857E7">
              <w:rPr>
                <w:rFonts w:ascii="Arial" w:hAnsi="Arial" w:cs="Arial"/>
                <w:szCs w:val="24"/>
              </w:rPr>
              <w:t>dalam</w:t>
            </w:r>
            <w:r w:rsidR="00AC28C0" w:rsidRPr="006857E7">
              <w:rPr>
                <w:rFonts w:ascii="Arial" w:hAnsi="Arial" w:cs="Arial"/>
                <w:szCs w:val="24"/>
                <w:lang w:val="id-ID"/>
              </w:rPr>
              <w:t xml:space="preserve"> </w:t>
            </w:r>
            <w:r w:rsidRPr="006857E7">
              <w:rPr>
                <w:rFonts w:ascii="Arial" w:hAnsi="Arial" w:cs="Arial"/>
                <w:szCs w:val="24"/>
              </w:rPr>
              <w:t>rangka</w:t>
            </w:r>
            <w:r w:rsidR="00AC28C0" w:rsidRPr="006857E7">
              <w:rPr>
                <w:rFonts w:ascii="Arial" w:hAnsi="Arial" w:cs="Arial"/>
                <w:szCs w:val="24"/>
                <w:lang w:val="id-ID"/>
              </w:rPr>
              <w:t xml:space="preserve"> </w:t>
            </w:r>
            <w:r w:rsidR="00FB00CC">
              <w:rPr>
                <w:rFonts w:ascii="Arial" w:hAnsi="Arial" w:cs="Arial"/>
                <w:szCs w:val="24"/>
              </w:rPr>
              <w:t xml:space="preserve">penyusunan SOP (Standar Operasional prosedur) </w:t>
            </w:r>
            <w:r w:rsidR="002A70D8">
              <w:rPr>
                <w:rFonts w:ascii="Arial" w:hAnsi="Arial" w:cs="Arial"/>
                <w:szCs w:val="24"/>
              </w:rPr>
              <w:t xml:space="preserve">dan Standar Pelayanan </w:t>
            </w:r>
            <w:r w:rsidR="00FB00CC">
              <w:rPr>
                <w:rFonts w:ascii="Arial" w:hAnsi="Arial" w:cs="Arial"/>
                <w:szCs w:val="24"/>
              </w:rPr>
              <w:t>sehingga mempunyai standar pelayanan yang jelas, akuntabel serta sistematis.</w:t>
            </w:r>
          </w:p>
          <w:p w:rsidR="00353978" w:rsidRPr="006857E7" w:rsidRDefault="00353978" w:rsidP="00353978">
            <w:pPr>
              <w:pStyle w:val="ListParagraph"/>
              <w:numPr>
                <w:ilvl w:val="0"/>
                <w:numId w:val="23"/>
              </w:numPr>
              <w:autoSpaceDE w:val="0"/>
              <w:autoSpaceDN w:val="0"/>
              <w:adjustRightInd w:val="0"/>
              <w:jc w:val="both"/>
              <w:rPr>
                <w:rFonts w:ascii="Arial" w:hAnsi="Arial" w:cs="Arial"/>
                <w:szCs w:val="24"/>
                <w:lang w:val="id-ID"/>
              </w:rPr>
            </w:pPr>
            <w:r>
              <w:rPr>
                <w:rFonts w:ascii="Arial" w:hAnsi="Arial" w:cs="Arial"/>
                <w:szCs w:val="24"/>
              </w:rPr>
              <w:t xml:space="preserve">Peta proses bisnis </w:t>
            </w:r>
            <w:r w:rsidRPr="00353978">
              <w:rPr>
                <w:rFonts w:ascii="Arial" w:hAnsi="Arial" w:cs="Arial"/>
                <w:szCs w:val="24"/>
                <w:lang w:val="id-ID"/>
              </w:rPr>
              <w:t xml:space="preserve">bertujuan agar instansi pemerintah mampu </w:t>
            </w:r>
            <w:r w:rsidRPr="00353978">
              <w:rPr>
                <w:rFonts w:ascii="Arial" w:hAnsi="Arial" w:cs="Arial"/>
                <w:szCs w:val="24"/>
                <w:lang w:val="id-ID"/>
              </w:rPr>
              <w:lastRenderedPageBreak/>
              <w:t>melaksanakan tugas dan fungsi secara efektif dan efisien. Serta dapat dengan mudah mengomunikasikan baik kepada pihak internal maupun eksternal mengenai proses bisnis yang dilakukan untuk mencapai visi, misi, dan tujuan</w:t>
            </w:r>
            <w:r>
              <w:rPr>
                <w:rFonts w:ascii="Arial" w:hAnsi="Arial" w:cs="Arial"/>
                <w:szCs w:val="24"/>
              </w:rPr>
              <w:t xml:space="preserve"> instansi.</w:t>
            </w:r>
          </w:p>
          <w:p w:rsidR="00B82370" w:rsidRPr="006857E7" w:rsidRDefault="00B82370" w:rsidP="001E11B8">
            <w:pPr>
              <w:pStyle w:val="ListParagraph"/>
              <w:autoSpaceDE w:val="0"/>
              <w:autoSpaceDN w:val="0"/>
              <w:adjustRightInd w:val="0"/>
              <w:jc w:val="both"/>
              <w:rPr>
                <w:rFonts w:ascii="Arial" w:hAnsi="Arial" w:cs="Arial"/>
                <w:szCs w:val="24"/>
              </w:rPr>
            </w:pPr>
          </w:p>
        </w:tc>
      </w:tr>
      <w:tr w:rsidR="00B82370" w:rsidRPr="00E56D56" w:rsidTr="00D332D2">
        <w:tc>
          <w:tcPr>
            <w:tcW w:w="2410" w:type="dxa"/>
          </w:tcPr>
          <w:p w:rsidR="00B82370" w:rsidRPr="006857E7" w:rsidRDefault="00B82370" w:rsidP="0013606E">
            <w:pPr>
              <w:pStyle w:val="ListParagraph"/>
              <w:numPr>
                <w:ilvl w:val="0"/>
                <w:numId w:val="2"/>
              </w:numPr>
              <w:autoSpaceDE w:val="0"/>
              <w:autoSpaceDN w:val="0"/>
              <w:adjustRightInd w:val="0"/>
              <w:ind w:left="540" w:hanging="540"/>
              <w:rPr>
                <w:rFonts w:ascii="Arial" w:hAnsi="Arial" w:cs="Arial"/>
                <w:b/>
                <w:bCs/>
                <w:color w:val="000000" w:themeColor="text1"/>
                <w:szCs w:val="24"/>
              </w:rPr>
            </w:pPr>
            <w:r w:rsidRPr="006857E7">
              <w:rPr>
                <w:rFonts w:ascii="Arial" w:hAnsi="Arial" w:cs="Arial"/>
                <w:b/>
                <w:bCs/>
                <w:color w:val="000000" w:themeColor="text1"/>
                <w:szCs w:val="24"/>
              </w:rPr>
              <w:lastRenderedPageBreak/>
              <w:t>Sasaran</w:t>
            </w:r>
          </w:p>
        </w:tc>
        <w:tc>
          <w:tcPr>
            <w:tcW w:w="7938" w:type="dxa"/>
            <w:gridSpan w:val="3"/>
          </w:tcPr>
          <w:p w:rsidR="00290D72" w:rsidRPr="006857E7" w:rsidRDefault="00B82370" w:rsidP="0013606E">
            <w:pPr>
              <w:pStyle w:val="ListParagraph"/>
              <w:numPr>
                <w:ilvl w:val="0"/>
                <w:numId w:val="3"/>
              </w:numPr>
              <w:autoSpaceDE w:val="0"/>
              <w:autoSpaceDN w:val="0"/>
              <w:adjustRightInd w:val="0"/>
              <w:ind w:left="329"/>
              <w:jc w:val="both"/>
              <w:rPr>
                <w:rFonts w:ascii="Arial" w:hAnsi="Arial" w:cs="Arial"/>
                <w:b/>
                <w:color w:val="000000" w:themeColor="text1"/>
                <w:szCs w:val="24"/>
              </w:rPr>
            </w:pPr>
            <w:r w:rsidRPr="006857E7">
              <w:rPr>
                <w:rFonts w:ascii="Arial" w:hAnsi="Arial" w:cs="Arial"/>
                <w:b/>
                <w:color w:val="000000" w:themeColor="text1"/>
                <w:szCs w:val="24"/>
              </w:rPr>
              <w:t>Bagi</w:t>
            </w:r>
            <w:r w:rsidR="00AC28C0" w:rsidRPr="006857E7">
              <w:rPr>
                <w:rFonts w:ascii="Arial" w:hAnsi="Arial" w:cs="Arial"/>
                <w:b/>
                <w:color w:val="000000" w:themeColor="text1"/>
                <w:szCs w:val="24"/>
                <w:lang w:val="id-ID"/>
              </w:rPr>
              <w:t xml:space="preserve"> </w:t>
            </w:r>
            <w:r w:rsidRPr="006857E7">
              <w:rPr>
                <w:rFonts w:ascii="Arial" w:hAnsi="Arial" w:cs="Arial"/>
                <w:b/>
                <w:color w:val="000000" w:themeColor="text1"/>
                <w:szCs w:val="24"/>
              </w:rPr>
              <w:t>Pemerintah</w:t>
            </w:r>
            <w:r w:rsidR="00C94659" w:rsidRPr="006857E7">
              <w:rPr>
                <w:rFonts w:ascii="Arial" w:hAnsi="Arial" w:cs="Arial"/>
                <w:b/>
                <w:color w:val="000000" w:themeColor="text1"/>
                <w:szCs w:val="24"/>
                <w:lang w:val="id-ID"/>
              </w:rPr>
              <w:t xml:space="preserve"> Kota Surakarta</w:t>
            </w:r>
            <w:r w:rsidRPr="006857E7">
              <w:rPr>
                <w:rFonts w:ascii="Arial" w:hAnsi="Arial" w:cs="Arial"/>
                <w:b/>
                <w:color w:val="000000" w:themeColor="text1"/>
                <w:szCs w:val="24"/>
              </w:rPr>
              <w:t xml:space="preserve">: </w:t>
            </w:r>
          </w:p>
          <w:p w:rsidR="00290D72" w:rsidRDefault="00290D72" w:rsidP="00AC28C0">
            <w:pPr>
              <w:autoSpaceDE w:val="0"/>
              <w:autoSpaceDN w:val="0"/>
              <w:adjustRightInd w:val="0"/>
              <w:ind w:left="329"/>
              <w:jc w:val="both"/>
              <w:rPr>
                <w:rFonts w:ascii="Arial" w:hAnsi="Arial" w:cs="Arial"/>
                <w:color w:val="000000" w:themeColor="text1"/>
                <w:szCs w:val="24"/>
                <w:lang w:val="id-ID"/>
              </w:rPr>
            </w:pPr>
            <w:r w:rsidRPr="006857E7">
              <w:rPr>
                <w:rFonts w:ascii="Arial" w:hAnsi="Arial" w:cs="Arial"/>
                <w:color w:val="000000" w:themeColor="text1"/>
                <w:szCs w:val="24"/>
              </w:rPr>
              <w:t>M</w:t>
            </w:r>
            <w:r w:rsidRPr="006857E7">
              <w:rPr>
                <w:rFonts w:ascii="Arial" w:eastAsia="Calibri" w:hAnsi="Arial" w:cs="Arial"/>
                <w:color w:val="000000" w:themeColor="text1"/>
                <w:szCs w:val="24"/>
                <w:lang w:val="id-ID"/>
              </w:rPr>
              <w:t>embantu dalam mengambil kebijakan untuk pengembangan kualitas pelayanan agar lebih profes</w:t>
            </w:r>
            <w:r w:rsidRPr="006857E7">
              <w:rPr>
                <w:rFonts w:ascii="Arial" w:hAnsi="Arial" w:cs="Arial"/>
                <w:color w:val="000000" w:themeColor="text1"/>
                <w:szCs w:val="24"/>
                <w:lang w:val="id-ID"/>
              </w:rPr>
              <w:t>ional</w:t>
            </w:r>
            <w:r w:rsidRPr="006857E7">
              <w:rPr>
                <w:rFonts w:ascii="Arial" w:hAnsi="Arial" w:cs="Arial"/>
                <w:color w:val="000000" w:themeColor="text1"/>
                <w:szCs w:val="24"/>
              </w:rPr>
              <w:t>.</w:t>
            </w:r>
          </w:p>
          <w:p w:rsidR="00382D19" w:rsidRPr="00382D19" w:rsidRDefault="00382D19" w:rsidP="00AC28C0">
            <w:pPr>
              <w:autoSpaceDE w:val="0"/>
              <w:autoSpaceDN w:val="0"/>
              <w:adjustRightInd w:val="0"/>
              <w:ind w:left="329"/>
              <w:jc w:val="both"/>
              <w:rPr>
                <w:rFonts w:ascii="Arial" w:hAnsi="Arial" w:cs="Arial"/>
                <w:color w:val="000000" w:themeColor="text1"/>
                <w:szCs w:val="24"/>
                <w:lang w:val="id-ID"/>
              </w:rPr>
            </w:pPr>
          </w:p>
          <w:p w:rsidR="00BB238A" w:rsidRPr="006857E7" w:rsidRDefault="00BB238A" w:rsidP="0013606E">
            <w:pPr>
              <w:pStyle w:val="ListParagraph"/>
              <w:numPr>
                <w:ilvl w:val="0"/>
                <w:numId w:val="3"/>
              </w:numPr>
              <w:autoSpaceDE w:val="0"/>
              <w:autoSpaceDN w:val="0"/>
              <w:adjustRightInd w:val="0"/>
              <w:ind w:left="329"/>
              <w:jc w:val="both"/>
              <w:rPr>
                <w:rFonts w:ascii="Arial" w:hAnsi="Arial" w:cs="Arial"/>
                <w:b/>
                <w:color w:val="000000" w:themeColor="text1"/>
                <w:szCs w:val="24"/>
                <w:lang w:val="id-ID"/>
              </w:rPr>
            </w:pPr>
            <w:r w:rsidRPr="006857E7">
              <w:rPr>
                <w:rFonts w:ascii="Arial" w:hAnsi="Arial" w:cs="Arial"/>
                <w:b/>
                <w:color w:val="000000" w:themeColor="text1"/>
                <w:szCs w:val="24"/>
                <w:lang w:val="id-ID"/>
              </w:rPr>
              <w:t xml:space="preserve">Bagi </w:t>
            </w:r>
            <w:r w:rsidR="002A70D8">
              <w:rPr>
                <w:rFonts w:ascii="Arial" w:hAnsi="Arial" w:cs="Arial"/>
                <w:b/>
                <w:color w:val="000000" w:themeColor="text1"/>
                <w:szCs w:val="24"/>
              </w:rPr>
              <w:t>Kecamatan Jebres</w:t>
            </w:r>
            <w:r w:rsidR="00714C4F" w:rsidRPr="00714C4F">
              <w:rPr>
                <w:rFonts w:ascii="Arial" w:hAnsi="Arial" w:cs="Arial"/>
                <w:b/>
                <w:color w:val="000000" w:themeColor="text1"/>
                <w:szCs w:val="24"/>
              </w:rPr>
              <w:t xml:space="preserve"> Kota Surakarta</w:t>
            </w:r>
          </w:p>
          <w:p w:rsidR="00D332D2" w:rsidRPr="0062080C" w:rsidRDefault="006D0F51" w:rsidP="004170D3">
            <w:pPr>
              <w:pStyle w:val="ListParagraph"/>
              <w:autoSpaceDE w:val="0"/>
              <w:autoSpaceDN w:val="0"/>
              <w:adjustRightInd w:val="0"/>
              <w:ind w:left="329"/>
              <w:jc w:val="both"/>
              <w:rPr>
                <w:rFonts w:ascii="Arial" w:hAnsi="Arial" w:cs="Arial"/>
                <w:color w:val="000000" w:themeColor="text1"/>
                <w:szCs w:val="24"/>
                <w:lang w:val="id-ID"/>
              </w:rPr>
            </w:pPr>
            <w:r w:rsidRPr="006857E7">
              <w:rPr>
                <w:rFonts w:ascii="Arial" w:hAnsi="Arial" w:cs="Arial"/>
                <w:color w:val="000000" w:themeColor="text1"/>
                <w:szCs w:val="24"/>
                <w:lang w:val="id-ID"/>
              </w:rPr>
              <w:t xml:space="preserve">dapat membantu dalam mengambil kebijakan untuk pengembangan kualitas pelayanan Unit Pelayanan Publik </w:t>
            </w:r>
            <w:r w:rsidR="00851A04" w:rsidRPr="006857E7">
              <w:rPr>
                <w:rFonts w:ascii="Arial" w:hAnsi="Arial" w:cs="Arial"/>
                <w:color w:val="000000" w:themeColor="text1"/>
                <w:szCs w:val="24"/>
                <w:lang w:val="id-ID"/>
              </w:rPr>
              <w:t xml:space="preserve">terutama </w:t>
            </w:r>
            <w:r w:rsidR="002A70D8">
              <w:rPr>
                <w:rFonts w:ascii="Arial" w:hAnsi="Arial" w:cs="Arial"/>
                <w:color w:val="000000" w:themeColor="text1"/>
                <w:szCs w:val="24"/>
              </w:rPr>
              <w:t>Kecamatan Jebres</w:t>
            </w:r>
            <w:r w:rsidR="00714C4F">
              <w:rPr>
                <w:rFonts w:ascii="Arial" w:hAnsi="Arial" w:cs="Arial"/>
                <w:color w:val="000000" w:themeColor="text1"/>
                <w:szCs w:val="24"/>
              </w:rPr>
              <w:t xml:space="preserve"> Kota Surakarta</w:t>
            </w:r>
            <w:r w:rsidR="004170D3" w:rsidRPr="004170D3">
              <w:rPr>
                <w:rFonts w:ascii="Arial" w:hAnsi="Arial" w:cs="Arial"/>
                <w:color w:val="000000" w:themeColor="text1"/>
                <w:szCs w:val="24"/>
              </w:rPr>
              <w:t xml:space="preserve"> </w:t>
            </w:r>
            <w:r w:rsidRPr="006857E7">
              <w:rPr>
                <w:rFonts w:ascii="Arial" w:hAnsi="Arial" w:cs="Arial"/>
                <w:color w:val="000000" w:themeColor="text1"/>
                <w:szCs w:val="24"/>
                <w:lang w:val="id-ID"/>
              </w:rPr>
              <w:t>agar lebih profesional, memperhatikan kebutuhan pelanggan/masyarakat serta memperhatikan keseimbangan antara tuntutan publik</w:t>
            </w:r>
            <w:r w:rsidR="00AC28C0" w:rsidRPr="006857E7">
              <w:rPr>
                <w:rFonts w:ascii="Arial" w:hAnsi="Arial" w:cs="Arial"/>
                <w:color w:val="000000" w:themeColor="text1"/>
                <w:szCs w:val="24"/>
                <w:lang w:val="id-ID"/>
              </w:rPr>
              <w:t xml:space="preserve"> </w:t>
            </w:r>
            <w:r w:rsidRPr="006857E7">
              <w:rPr>
                <w:rFonts w:ascii="Arial" w:hAnsi="Arial" w:cs="Arial"/>
                <w:color w:val="000000" w:themeColor="text1"/>
                <w:szCs w:val="24"/>
                <w:lang w:val="id-ID"/>
              </w:rPr>
              <w:t>dengan tuntutan non publik dari masyarakat</w:t>
            </w:r>
          </w:p>
          <w:p w:rsidR="00382D19" w:rsidRPr="006857E7" w:rsidRDefault="00382D19" w:rsidP="00AC28C0">
            <w:pPr>
              <w:pStyle w:val="ListParagraph"/>
              <w:autoSpaceDE w:val="0"/>
              <w:autoSpaceDN w:val="0"/>
              <w:adjustRightInd w:val="0"/>
              <w:ind w:left="329"/>
              <w:jc w:val="both"/>
              <w:rPr>
                <w:rFonts w:ascii="Arial" w:hAnsi="Arial" w:cs="Arial"/>
                <w:color w:val="000000" w:themeColor="text1"/>
                <w:szCs w:val="24"/>
                <w:lang w:val="id-ID"/>
              </w:rPr>
            </w:pPr>
          </w:p>
          <w:p w:rsidR="0039696C" w:rsidRPr="006857E7" w:rsidRDefault="006D0F51" w:rsidP="0013606E">
            <w:pPr>
              <w:pStyle w:val="ListParagraph"/>
              <w:numPr>
                <w:ilvl w:val="0"/>
                <w:numId w:val="3"/>
              </w:numPr>
              <w:autoSpaceDE w:val="0"/>
              <w:autoSpaceDN w:val="0"/>
              <w:adjustRightInd w:val="0"/>
              <w:ind w:left="329"/>
              <w:jc w:val="both"/>
              <w:rPr>
                <w:rFonts w:ascii="Arial" w:hAnsi="Arial" w:cs="Arial"/>
                <w:color w:val="000000" w:themeColor="text1"/>
                <w:szCs w:val="24"/>
                <w:lang w:val="id-ID"/>
              </w:rPr>
            </w:pPr>
            <w:r w:rsidRPr="006857E7">
              <w:rPr>
                <w:rFonts w:ascii="Arial" w:hAnsi="Arial" w:cs="Arial"/>
                <w:b/>
                <w:color w:val="000000" w:themeColor="text1"/>
                <w:szCs w:val="24"/>
                <w:lang w:val="id-ID"/>
              </w:rPr>
              <w:t>Bagi unit pelayanan publik</w:t>
            </w:r>
          </w:p>
          <w:p w:rsidR="006D0F51" w:rsidRPr="006857E7" w:rsidRDefault="006D0F51" w:rsidP="00AC28C0">
            <w:pPr>
              <w:pStyle w:val="ListParagraph"/>
              <w:autoSpaceDE w:val="0"/>
              <w:autoSpaceDN w:val="0"/>
              <w:adjustRightInd w:val="0"/>
              <w:ind w:left="329"/>
              <w:jc w:val="both"/>
              <w:rPr>
                <w:rFonts w:ascii="Arial" w:hAnsi="Arial" w:cs="Arial"/>
                <w:color w:val="000000" w:themeColor="text1"/>
                <w:szCs w:val="24"/>
                <w:lang w:val="id-ID"/>
              </w:rPr>
            </w:pPr>
            <w:r w:rsidRPr="006857E7">
              <w:rPr>
                <w:rFonts w:ascii="Arial" w:hAnsi="Arial" w:cs="Arial"/>
                <w:color w:val="000000" w:themeColor="text1"/>
                <w:szCs w:val="24"/>
                <w:lang w:val="id-ID"/>
              </w:rPr>
              <w:t>dapat memberikan masukan terhadap penyelenggaraan jasa pelayanan kepada pelanggan/masyarakat yang berorientasi pada kualitas kerja yang komprehensif yang penuh inovasi dan berorientasi pada kebutuhan dan kepuasan pelanggan/masyarakat</w:t>
            </w:r>
          </w:p>
          <w:p w:rsidR="00B82370" w:rsidRPr="007D294C" w:rsidRDefault="00B82370" w:rsidP="007A6485">
            <w:pPr>
              <w:autoSpaceDE w:val="0"/>
              <w:autoSpaceDN w:val="0"/>
              <w:adjustRightInd w:val="0"/>
              <w:jc w:val="both"/>
              <w:rPr>
                <w:rFonts w:ascii="Arial" w:hAnsi="Arial" w:cs="Arial"/>
                <w:color w:val="000000" w:themeColor="text1"/>
                <w:szCs w:val="24"/>
                <w:lang w:val="id-ID"/>
              </w:rPr>
            </w:pPr>
          </w:p>
          <w:p w:rsidR="007A6485" w:rsidRPr="007D294C" w:rsidRDefault="007A6485" w:rsidP="007A6485">
            <w:pPr>
              <w:autoSpaceDE w:val="0"/>
              <w:autoSpaceDN w:val="0"/>
              <w:adjustRightInd w:val="0"/>
              <w:jc w:val="both"/>
              <w:rPr>
                <w:rFonts w:ascii="Arial" w:hAnsi="Arial" w:cs="Arial"/>
                <w:color w:val="000000" w:themeColor="text1"/>
                <w:szCs w:val="24"/>
                <w:lang w:val="id-ID"/>
              </w:rPr>
            </w:pPr>
          </w:p>
          <w:p w:rsidR="007A6485" w:rsidRPr="007D294C" w:rsidRDefault="007A6485" w:rsidP="007A6485">
            <w:pPr>
              <w:autoSpaceDE w:val="0"/>
              <w:autoSpaceDN w:val="0"/>
              <w:adjustRightInd w:val="0"/>
              <w:jc w:val="both"/>
              <w:rPr>
                <w:rFonts w:ascii="Arial" w:hAnsi="Arial" w:cs="Arial"/>
                <w:color w:val="000000" w:themeColor="text1"/>
                <w:szCs w:val="24"/>
                <w:lang w:val="id-ID"/>
              </w:rPr>
            </w:pPr>
          </w:p>
        </w:tc>
      </w:tr>
      <w:tr w:rsidR="00FF23F2" w:rsidRPr="006857E7" w:rsidTr="00D332D2">
        <w:tc>
          <w:tcPr>
            <w:tcW w:w="2410" w:type="dxa"/>
          </w:tcPr>
          <w:p w:rsidR="00FF23F2" w:rsidRPr="00382D19" w:rsidRDefault="00FF23F2" w:rsidP="0013606E">
            <w:pPr>
              <w:pStyle w:val="ListParagraph"/>
              <w:numPr>
                <w:ilvl w:val="0"/>
                <w:numId w:val="2"/>
              </w:numPr>
              <w:autoSpaceDE w:val="0"/>
              <w:autoSpaceDN w:val="0"/>
              <w:adjustRightInd w:val="0"/>
              <w:ind w:left="540" w:right="-159" w:hanging="540"/>
              <w:rPr>
                <w:rFonts w:ascii="Arial" w:hAnsi="Arial" w:cs="Arial"/>
                <w:b/>
                <w:bCs/>
                <w:color w:val="000000" w:themeColor="text1"/>
                <w:szCs w:val="24"/>
              </w:rPr>
            </w:pPr>
            <w:r w:rsidRPr="006857E7">
              <w:rPr>
                <w:rFonts w:ascii="Arial" w:hAnsi="Arial" w:cs="Arial"/>
                <w:b/>
                <w:bCs/>
                <w:color w:val="000000" w:themeColor="text1"/>
                <w:szCs w:val="24"/>
              </w:rPr>
              <w:t>Nama</w:t>
            </w:r>
            <w:r w:rsidRPr="006857E7">
              <w:rPr>
                <w:rFonts w:ascii="Arial" w:hAnsi="Arial" w:cs="Arial"/>
                <w:b/>
                <w:bCs/>
                <w:color w:val="000000" w:themeColor="text1"/>
                <w:szCs w:val="24"/>
                <w:lang w:val="id-ID"/>
              </w:rPr>
              <w:t xml:space="preserve"> Organisasi Pengadaan Barang/Jasa</w:t>
            </w:r>
          </w:p>
          <w:p w:rsidR="00382D19" w:rsidRPr="006857E7" w:rsidRDefault="00382D19" w:rsidP="00382D19">
            <w:pPr>
              <w:pStyle w:val="ListParagraph"/>
              <w:autoSpaceDE w:val="0"/>
              <w:autoSpaceDN w:val="0"/>
              <w:adjustRightInd w:val="0"/>
              <w:ind w:left="540" w:right="-159"/>
              <w:rPr>
                <w:rFonts w:ascii="Arial" w:hAnsi="Arial" w:cs="Arial"/>
                <w:b/>
                <w:bCs/>
                <w:color w:val="000000" w:themeColor="text1"/>
                <w:szCs w:val="24"/>
              </w:rPr>
            </w:pPr>
          </w:p>
        </w:tc>
        <w:tc>
          <w:tcPr>
            <w:tcW w:w="7938" w:type="dxa"/>
            <w:gridSpan w:val="3"/>
          </w:tcPr>
          <w:p w:rsidR="00FF23F2" w:rsidRPr="006857E7" w:rsidRDefault="00FF23F2" w:rsidP="004170D3">
            <w:pPr>
              <w:tabs>
                <w:tab w:val="left" w:pos="885"/>
              </w:tabs>
              <w:autoSpaceDE w:val="0"/>
              <w:autoSpaceDN w:val="0"/>
              <w:adjustRightInd w:val="0"/>
              <w:ind w:left="885" w:hanging="939"/>
              <w:jc w:val="both"/>
              <w:rPr>
                <w:rFonts w:ascii="Arial" w:hAnsi="Arial" w:cs="Arial"/>
                <w:color w:val="000000" w:themeColor="text1"/>
                <w:szCs w:val="24"/>
                <w:lang w:val="id-ID"/>
              </w:rPr>
            </w:pPr>
            <w:r w:rsidRPr="006857E7">
              <w:rPr>
                <w:rFonts w:ascii="Arial" w:hAnsi="Arial" w:cs="Arial"/>
                <w:color w:val="000000" w:themeColor="text1"/>
                <w:szCs w:val="24"/>
                <w:lang w:val="id-ID"/>
              </w:rPr>
              <w:t xml:space="preserve">OPD  : </w:t>
            </w:r>
            <w:r w:rsidR="002A70D8">
              <w:rPr>
                <w:rFonts w:ascii="Arial" w:hAnsi="Arial" w:cs="Arial"/>
                <w:color w:val="000000" w:themeColor="text1"/>
                <w:szCs w:val="24"/>
              </w:rPr>
              <w:t>Kecamatan Jebres</w:t>
            </w:r>
            <w:r w:rsidR="00714C4F">
              <w:rPr>
                <w:rFonts w:ascii="Arial" w:hAnsi="Arial" w:cs="Arial"/>
                <w:color w:val="000000" w:themeColor="text1"/>
                <w:szCs w:val="24"/>
              </w:rPr>
              <w:t xml:space="preserve"> Kota Surakarta</w:t>
            </w:r>
            <w:r w:rsidR="004170D3" w:rsidRPr="004170D3">
              <w:rPr>
                <w:rFonts w:ascii="Arial" w:hAnsi="Arial" w:cs="Arial"/>
                <w:color w:val="000000" w:themeColor="text1"/>
                <w:szCs w:val="24"/>
              </w:rPr>
              <w:t xml:space="preserve"> </w:t>
            </w:r>
          </w:p>
          <w:p w:rsidR="00FF23F2" w:rsidRPr="006857E7" w:rsidRDefault="00FF23F2" w:rsidP="004170D3">
            <w:pPr>
              <w:tabs>
                <w:tab w:val="left" w:pos="3789"/>
              </w:tabs>
              <w:autoSpaceDE w:val="0"/>
              <w:autoSpaceDN w:val="0"/>
              <w:adjustRightInd w:val="0"/>
              <w:ind w:left="3726" w:hanging="3780"/>
              <w:jc w:val="both"/>
              <w:rPr>
                <w:rFonts w:ascii="Arial" w:hAnsi="Arial" w:cs="Arial"/>
                <w:color w:val="000000" w:themeColor="text1"/>
                <w:szCs w:val="24"/>
              </w:rPr>
            </w:pPr>
            <w:r w:rsidRPr="006857E7">
              <w:rPr>
                <w:rFonts w:ascii="Arial" w:hAnsi="Arial" w:cs="Arial"/>
                <w:color w:val="000000" w:themeColor="text1"/>
                <w:szCs w:val="24"/>
              </w:rPr>
              <w:t>Nama</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Pejabat</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Pembuat</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Komitmen</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w:t>
            </w:r>
            <w:r w:rsidRPr="006857E7">
              <w:rPr>
                <w:rFonts w:ascii="Arial" w:hAnsi="Arial" w:cs="Arial"/>
                <w:color w:val="000000" w:themeColor="text1"/>
                <w:szCs w:val="24"/>
                <w:lang w:val="id-ID"/>
              </w:rPr>
              <w:t xml:space="preserve"> </w:t>
            </w:r>
          </w:p>
          <w:p w:rsidR="00FF23F2" w:rsidRPr="006857E7" w:rsidRDefault="00FF23F2" w:rsidP="001213B8">
            <w:pPr>
              <w:autoSpaceDE w:val="0"/>
              <w:autoSpaceDN w:val="0"/>
              <w:adjustRightInd w:val="0"/>
              <w:ind w:left="3726" w:hanging="3780"/>
              <w:jc w:val="both"/>
              <w:rPr>
                <w:rFonts w:ascii="Arial" w:hAnsi="Arial" w:cs="Arial"/>
                <w:color w:val="000000" w:themeColor="text1"/>
                <w:szCs w:val="24"/>
              </w:rPr>
            </w:pPr>
          </w:p>
        </w:tc>
      </w:tr>
      <w:tr w:rsidR="00FF23F2" w:rsidRPr="006857E7" w:rsidTr="00D332D2">
        <w:tc>
          <w:tcPr>
            <w:tcW w:w="2410" w:type="dxa"/>
          </w:tcPr>
          <w:p w:rsidR="00FF23F2" w:rsidRPr="006857E7" w:rsidRDefault="00FF23F2" w:rsidP="0013606E">
            <w:pPr>
              <w:pStyle w:val="ListParagraph"/>
              <w:numPr>
                <w:ilvl w:val="0"/>
                <w:numId w:val="2"/>
              </w:numPr>
              <w:autoSpaceDE w:val="0"/>
              <w:autoSpaceDN w:val="0"/>
              <w:adjustRightInd w:val="0"/>
              <w:ind w:left="567" w:hanging="567"/>
              <w:rPr>
                <w:rFonts w:ascii="Arial" w:hAnsi="Arial" w:cs="Arial"/>
                <w:b/>
                <w:bCs/>
                <w:color w:val="000000" w:themeColor="text1"/>
                <w:szCs w:val="24"/>
              </w:rPr>
            </w:pPr>
            <w:r w:rsidRPr="006857E7">
              <w:rPr>
                <w:rFonts w:ascii="Arial" w:hAnsi="Arial" w:cs="Arial"/>
                <w:b/>
                <w:bCs/>
                <w:color w:val="000000" w:themeColor="text1"/>
                <w:szCs w:val="24"/>
              </w:rPr>
              <w:t>Sumber</w:t>
            </w:r>
            <w:r w:rsidRPr="006857E7">
              <w:rPr>
                <w:rFonts w:ascii="Arial" w:hAnsi="Arial" w:cs="Arial"/>
                <w:b/>
                <w:bCs/>
                <w:color w:val="000000" w:themeColor="text1"/>
                <w:szCs w:val="24"/>
                <w:lang w:val="id-ID"/>
              </w:rPr>
              <w:t xml:space="preserve"> Dana dan Perkiraan Biaya</w:t>
            </w:r>
          </w:p>
        </w:tc>
        <w:tc>
          <w:tcPr>
            <w:tcW w:w="7938" w:type="dxa"/>
            <w:gridSpan w:val="3"/>
          </w:tcPr>
          <w:p w:rsidR="006857E7" w:rsidRPr="007B4DCB" w:rsidRDefault="00FF23F2" w:rsidP="007D294C">
            <w:pPr>
              <w:pStyle w:val="ListParagraph"/>
              <w:numPr>
                <w:ilvl w:val="0"/>
                <w:numId w:val="16"/>
              </w:numPr>
              <w:autoSpaceDE w:val="0"/>
              <w:autoSpaceDN w:val="0"/>
              <w:adjustRightInd w:val="0"/>
              <w:ind w:left="368"/>
              <w:jc w:val="both"/>
              <w:rPr>
                <w:rFonts w:ascii="Arial" w:hAnsi="Arial" w:cs="Arial"/>
                <w:color w:val="000000" w:themeColor="text1"/>
                <w:szCs w:val="24"/>
                <w:lang w:val="id-ID"/>
              </w:rPr>
            </w:pPr>
            <w:r w:rsidRPr="006857E7">
              <w:rPr>
                <w:rFonts w:ascii="Arial" w:hAnsi="Arial" w:cs="Arial"/>
                <w:color w:val="000000"/>
                <w:szCs w:val="24"/>
              </w:rPr>
              <w:t>Sumber</w:t>
            </w:r>
            <w:r w:rsidRPr="006857E7">
              <w:rPr>
                <w:rFonts w:ascii="Arial" w:hAnsi="Arial" w:cs="Arial"/>
                <w:color w:val="000000"/>
                <w:szCs w:val="24"/>
                <w:lang w:val="id-ID"/>
              </w:rPr>
              <w:t xml:space="preserve"> </w:t>
            </w:r>
            <w:r w:rsidRPr="006857E7">
              <w:rPr>
                <w:rFonts w:ascii="Arial" w:hAnsi="Arial" w:cs="Arial"/>
                <w:color w:val="000000"/>
                <w:szCs w:val="24"/>
              </w:rPr>
              <w:t>dana yang diperlukan</w:t>
            </w:r>
            <w:r w:rsidRPr="006857E7">
              <w:rPr>
                <w:rFonts w:ascii="Arial" w:hAnsi="Arial" w:cs="Arial"/>
                <w:color w:val="000000"/>
                <w:szCs w:val="24"/>
                <w:lang w:val="id-ID"/>
              </w:rPr>
              <w:t xml:space="preserve"> </w:t>
            </w:r>
            <w:r w:rsidRPr="006857E7">
              <w:rPr>
                <w:rFonts w:ascii="Arial" w:hAnsi="Arial" w:cs="Arial"/>
                <w:color w:val="000000"/>
                <w:szCs w:val="24"/>
              </w:rPr>
              <w:t>untuk</w:t>
            </w:r>
            <w:r w:rsidRPr="006857E7">
              <w:rPr>
                <w:rFonts w:ascii="Arial" w:hAnsi="Arial" w:cs="Arial"/>
                <w:color w:val="000000"/>
                <w:szCs w:val="24"/>
                <w:lang w:val="id-ID"/>
              </w:rPr>
              <w:t xml:space="preserve"> </w:t>
            </w:r>
            <w:r w:rsidRPr="006857E7">
              <w:rPr>
                <w:rFonts w:ascii="Arial" w:hAnsi="Arial" w:cs="Arial"/>
                <w:color w:val="000000"/>
                <w:szCs w:val="24"/>
              </w:rPr>
              <w:t>membiayai</w:t>
            </w:r>
            <w:r w:rsidRPr="006857E7">
              <w:rPr>
                <w:rFonts w:ascii="Arial" w:hAnsi="Arial" w:cs="Arial"/>
                <w:color w:val="000000"/>
                <w:szCs w:val="24"/>
                <w:lang w:val="id-ID"/>
              </w:rPr>
              <w:t xml:space="preserve"> </w:t>
            </w:r>
            <w:r w:rsidRPr="006857E7">
              <w:rPr>
                <w:rFonts w:ascii="Arial" w:hAnsi="Arial" w:cs="Arial"/>
                <w:color w:val="000000"/>
                <w:szCs w:val="24"/>
              </w:rPr>
              <w:t>pengadaan</w:t>
            </w:r>
            <w:r w:rsidRPr="006857E7">
              <w:rPr>
                <w:rFonts w:ascii="Arial" w:hAnsi="Arial" w:cs="Arial"/>
                <w:color w:val="000000"/>
                <w:szCs w:val="24"/>
                <w:lang w:val="id-ID"/>
              </w:rPr>
              <w:t xml:space="preserve"> jasa konsultansi berasal </w:t>
            </w:r>
            <w:r w:rsidRPr="006857E7">
              <w:rPr>
                <w:rFonts w:ascii="Arial" w:hAnsi="Arial" w:cs="Arial"/>
                <w:color w:val="000000" w:themeColor="text1"/>
                <w:szCs w:val="24"/>
              </w:rPr>
              <w:t>dari</w:t>
            </w:r>
            <w:r w:rsidR="00E96BF4" w:rsidRPr="006857E7">
              <w:rPr>
                <w:rFonts w:ascii="Arial" w:hAnsi="Arial" w:cs="Arial"/>
                <w:color w:val="000000" w:themeColor="text1"/>
                <w:szCs w:val="24"/>
                <w:lang w:val="id-ID"/>
              </w:rPr>
              <w:t xml:space="preserve"> </w:t>
            </w:r>
            <w:r w:rsidRPr="006857E7">
              <w:rPr>
                <w:rFonts w:ascii="Arial" w:hAnsi="Arial" w:cs="Arial"/>
                <w:color w:val="000000" w:themeColor="text1"/>
                <w:szCs w:val="24"/>
              </w:rPr>
              <w:t xml:space="preserve">: APBD </w:t>
            </w:r>
            <w:r w:rsidR="00E96BF4" w:rsidRPr="006857E7">
              <w:rPr>
                <w:rFonts w:ascii="Arial" w:hAnsi="Arial" w:cs="Arial"/>
                <w:color w:val="000000" w:themeColor="text1"/>
                <w:szCs w:val="24"/>
                <w:lang w:val="id-ID"/>
              </w:rPr>
              <w:t xml:space="preserve">Kota Surakarta </w:t>
            </w:r>
            <w:r w:rsidRPr="006857E7">
              <w:rPr>
                <w:rFonts w:ascii="Arial" w:hAnsi="Arial" w:cs="Arial"/>
                <w:color w:val="000000" w:themeColor="text1"/>
                <w:szCs w:val="24"/>
              </w:rPr>
              <w:t>Tahun</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 xml:space="preserve">Anggaran </w:t>
            </w:r>
            <w:r w:rsidR="00501760">
              <w:rPr>
                <w:rFonts w:ascii="Arial" w:hAnsi="Arial" w:cs="Arial"/>
                <w:color w:val="000000" w:themeColor="text1"/>
                <w:szCs w:val="24"/>
              </w:rPr>
              <w:t>202</w:t>
            </w:r>
            <w:r w:rsidR="00714C4F">
              <w:rPr>
                <w:rFonts w:ascii="Arial" w:hAnsi="Arial" w:cs="Arial"/>
                <w:color w:val="000000" w:themeColor="text1"/>
                <w:szCs w:val="24"/>
              </w:rPr>
              <w:t>2</w:t>
            </w:r>
          </w:p>
          <w:p w:rsidR="00FF23F2" w:rsidRPr="006857E7" w:rsidRDefault="00FF23F2" w:rsidP="00E9293F">
            <w:pPr>
              <w:pStyle w:val="ListParagraph"/>
              <w:numPr>
                <w:ilvl w:val="0"/>
                <w:numId w:val="16"/>
              </w:numPr>
              <w:autoSpaceDE w:val="0"/>
              <w:autoSpaceDN w:val="0"/>
              <w:adjustRightInd w:val="0"/>
              <w:ind w:left="318"/>
              <w:rPr>
                <w:rFonts w:ascii="Arial" w:hAnsi="Arial" w:cs="Arial"/>
                <w:color w:val="000000"/>
                <w:szCs w:val="24"/>
              </w:rPr>
            </w:pPr>
            <w:r w:rsidRPr="006857E7">
              <w:rPr>
                <w:rFonts w:ascii="Arial" w:hAnsi="Arial" w:cs="Arial"/>
                <w:color w:val="000000"/>
                <w:szCs w:val="24"/>
              </w:rPr>
              <w:t>Total perkiraan</w:t>
            </w:r>
            <w:r w:rsidR="00851F88" w:rsidRPr="006857E7">
              <w:rPr>
                <w:rFonts w:ascii="Arial" w:hAnsi="Arial" w:cs="Arial"/>
                <w:color w:val="000000"/>
                <w:szCs w:val="24"/>
                <w:lang w:val="id-ID"/>
              </w:rPr>
              <w:t xml:space="preserve"> </w:t>
            </w:r>
            <w:r w:rsidRPr="006857E7">
              <w:rPr>
                <w:rFonts w:ascii="Arial" w:hAnsi="Arial" w:cs="Arial"/>
                <w:color w:val="000000"/>
                <w:szCs w:val="24"/>
              </w:rPr>
              <w:t>biaya yang diperlukan</w:t>
            </w:r>
            <w:r w:rsidR="00851F88" w:rsidRPr="006857E7">
              <w:rPr>
                <w:rFonts w:ascii="Arial" w:hAnsi="Arial" w:cs="Arial"/>
                <w:color w:val="000000"/>
                <w:szCs w:val="24"/>
                <w:lang w:val="id-ID"/>
              </w:rPr>
              <w:t xml:space="preserve"> : Rp. </w:t>
            </w:r>
            <w:r w:rsidR="002A70D8">
              <w:rPr>
                <w:rFonts w:ascii="Arial" w:hAnsi="Arial" w:cs="Arial"/>
                <w:color w:val="000000"/>
                <w:szCs w:val="24"/>
              </w:rPr>
              <w:t>100</w:t>
            </w:r>
            <w:r w:rsidR="00416A4E">
              <w:rPr>
                <w:rFonts w:ascii="Arial" w:hAnsi="Arial" w:cs="Arial"/>
                <w:color w:val="000000"/>
                <w:szCs w:val="24"/>
              </w:rPr>
              <w:t>.000</w:t>
            </w:r>
            <w:r w:rsidR="005E265F">
              <w:rPr>
                <w:rFonts w:ascii="Arial" w:hAnsi="Arial" w:cs="Arial"/>
                <w:color w:val="000000"/>
                <w:szCs w:val="24"/>
              </w:rPr>
              <w:t>.000</w:t>
            </w:r>
            <w:r w:rsidR="00851F88" w:rsidRPr="006857E7">
              <w:rPr>
                <w:rFonts w:ascii="Arial" w:hAnsi="Arial" w:cs="Arial"/>
                <w:color w:val="000000"/>
                <w:szCs w:val="24"/>
                <w:lang w:val="id-ID"/>
              </w:rPr>
              <w:t>,- (</w:t>
            </w:r>
            <w:r w:rsidR="002A70D8">
              <w:rPr>
                <w:rFonts w:ascii="Arial" w:hAnsi="Arial" w:cs="Arial"/>
                <w:color w:val="000000"/>
                <w:szCs w:val="24"/>
              </w:rPr>
              <w:t>seratus juta</w:t>
            </w:r>
            <w:r w:rsidR="00416A4E">
              <w:rPr>
                <w:rFonts w:ascii="Arial" w:hAnsi="Arial" w:cs="Arial"/>
                <w:color w:val="000000"/>
                <w:szCs w:val="24"/>
              </w:rPr>
              <w:t xml:space="preserve"> rupiah</w:t>
            </w:r>
            <w:r w:rsidR="00851F88" w:rsidRPr="006857E7">
              <w:rPr>
                <w:rFonts w:ascii="Arial" w:hAnsi="Arial" w:cs="Arial"/>
                <w:color w:val="000000"/>
                <w:szCs w:val="24"/>
                <w:lang w:val="id-ID"/>
              </w:rPr>
              <w:t>)</w:t>
            </w:r>
          </w:p>
          <w:p w:rsidR="00FF23F2" w:rsidRPr="006857E7" w:rsidRDefault="00FF23F2" w:rsidP="00FF23F2">
            <w:pPr>
              <w:autoSpaceDE w:val="0"/>
              <w:autoSpaceDN w:val="0"/>
              <w:adjustRightInd w:val="0"/>
              <w:jc w:val="both"/>
              <w:rPr>
                <w:rFonts w:ascii="Arial" w:hAnsi="Arial" w:cs="Arial"/>
                <w:color w:val="000000" w:themeColor="text1"/>
                <w:szCs w:val="24"/>
                <w:lang w:val="id-ID"/>
              </w:rPr>
            </w:pPr>
          </w:p>
        </w:tc>
      </w:tr>
      <w:tr w:rsidR="00EC6395" w:rsidRPr="006857E7" w:rsidTr="00D332D2">
        <w:tc>
          <w:tcPr>
            <w:tcW w:w="2410" w:type="dxa"/>
          </w:tcPr>
          <w:p w:rsidR="00EC6395" w:rsidRPr="006857E7" w:rsidRDefault="00EC6395" w:rsidP="0013606E">
            <w:pPr>
              <w:pStyle w:val="ListParagraph"/>
              <w:numPr>
                <w:ilvl w:val="0"/>
                <w:numId w:val="2"/>
              </w:numPr>
              <w:autoSpaceDE w:val="0"/>
              <w:autoSpaceDN w:val="0"/>
              <w:adjustRightInd w:val="0"/>
              <w:ind w:left="567" w:hanging="567"/>
              <w:rPr>
                <w:rFonts w:ascii="Arial" w:hAnsi="Arial" w:cs="Arial"/>
                <w:b/>
                <w:bCs/>
                <w:color w:val="000000" w:themeColor="text1"/>
                <w:szCs w:val="24"/>
              </w:rPr>
            </w:pPr>
            <w:r w:rsidRPr="006857E7">
              <w:rPr>
                <w:rFonts w:ascii="Arial" w:hAnsi="Arial" w:cs="Arial"/>
                <w:b/>
                <w:bCs/>
                <w:color w:val="000000" w:themeColor="text1"/>
                <w:szCs w:val="24"/>
                <w:lang w:val="id-ID"/>
              </w:rPr>
              <w:t xml:space="preserve">Ruang </w:t>
            </w:r>
            <w:r w:rsidRPr="006857E7">
              <w:rPr>
                <w:rFonts w:ascii="Arial" w:hAnsi="Arial" w:cs="Arial"/>
                <w:b/>
                <w:bCs/>
                <w:color w:val="000000" w:themeColor="text1"/>
                <w:szCs w:val="24"/>
              </w:rPr>
              <w:t>Lingkup</w:t>
            </w:r>
            <w:r w:rsidRPr="006857E7">
              <w:rPr>
                <w:rFonts w:ascii="Arial" w:hAnsi="Arial" w:cs="Arial"/>
                <w:b/>
                <w:bCs/>
                <w:color w:val="000000" w:themeColor="text1"/>
                <w:szCs w:val="24"/>
                <w:lang w:val="id-ID"/>
              </w:rPr>
              <w:t xml:space="preserve"> Pengadaan </w:t>
            </w:r>
          </w:p>
        </w:tc>
        <w:tc>
          <w:tcPr>
            <w:tcW w:w="7938" w:type="dxa"/>
            <w:gridSpan w:val="3"/>
          </w:tcPr>
          <w:p w:rsidR="00EC6395" w:rsidRPr="00065F2D" w:rsidRDefault="00962D79" w:rsidP="00A06F1E">
            <w:pPr>
              <w:autoSpaceDE w:val="0"/>
              <w:autoSpaceDN w:val="0"/>
              <w:adjustRightInd w:val="0"/>
              <w:jc w:val="both"/>
              <w:rPr>
                <w:rFonts w:asciiTheme="minorBidi" w:hAnsiTheme="minorBidi"/>
                <w:color w:val="000000" w:themeColor="text1"/>
                <w:szCs w:val="24"/>
              </w:rPr>
            </w:pPr>
            <w:r>
              <w:rPr>
                <w:rFonts w:ascii="Arial" w:hAnsi="Arial" w:cs="Arial"/>
                <w:color w:val="000000" w:themeColor="text1"/>
                <w:szCs w:val="24"/>
                <w:lang w:val="id-ID"/>
              </w:rPr>
              <w:t xml:space="preserve">Konsultan </w:t>
            </w:r>
            <w:r w:rsidR="002A70D8">
              <w:rPr>
                <w:rFonts w:ascii="Arial" w:hAnsi="Arial" w:cs="Arial"/>
                <w:color w:val="000000" w:themeColor="text1"/>
                <w:szCs w:val="24"/>
                <w:lang w:val="id-ID"/>
              </w:rPr>
              <w:t>Belanja Jasa Konsultansi Berorientasi Layanan - Jasa Konsultansi Penyusunan Standar Pelayanan (SP)</w:t>
            </w:r>
            <w:r w:rsidR="00714C4F">
              <w:rPr>
                <w:rFonts w:ascii="Arial" w:hAnsi="Arial" w:cs="Arial"/>
                <w:color w:val="000000" w:themeColor="text1"/>
                <w:szCs w:val="24"/>
                <w:lang w:val="id-ID"/>
              </w:rPr>
              <w:t xml:space="preserve"> pada </w:t>
            </w:r>
            <w:r w:rsidR="002A70D8">
              <w:rPr>
                <w:rFonts w:ascii="Arial" w:hAnsi="Arial" w:cs="Arial"/>
                <w:color w:val="000000" w:themeColor="text1"/>
                <w:szCs w:val="24"/>
                <w:lang w:val="id-ID"/>
              </w:rPr>
              <w:t>Kecamatan Jebres</w:t>
            </w:r>
            <w:r w:rsidR="00714C4F">
              <w:rPr>
                <w:rFonts w:ascii="Arial" w:hAnsi="Arial" w:cs="Arial"/>
                <w:color w:val="000000" w:themeColor="text1"/>
                <w:szCs w:val="24"/>
                <w:lang w:val="id-ID"/>
              </w:rPr>
              <w:t xml:space="preserve"> Kota Surakarta Tahun Anggaran 2022</w:t>
            </w:r>
            <w:r w:rsidR="00EC6395" w:rsidRPr="00065F2D">
              <w:rPr>
                <w:rFonts w:asciiTheme="minorBidi" w:hAnsiTheme="minorBidi"/>
                <w:color w:val="000000" w:themeColor="text1"/>
                <w:szCs w:val="24"/>
              </w:rPr>
              <w:t>, yaitu</w:t>
            </w:r>
            <w:r w:rsidR="00EC6395" w:rsidRPr="00065F2D">
              <w:rPr>
                <w:rFonts w:asciiTheme="minorBidi" w:hAnsiTheme="minorBidi"/>
                <w:color w:val="000000" w:themeColor="text1"/>
                <w:szCs w:val="24"/>
                <w:lang w:val="id-ID"/>
              </w:rPr>
              <w:t xml:space="preserve"> </w:t>
            </w:r>
            <w:r w:rsidR="00EC6395" w:rsidRPr="00065F2D">
              <w:rPr>
                <w:rFonts w:asciiTheme="minorBidi" w:hAnsiTheme="minorBidi"/>
                <w:color w:val="000000" w:themeColor="text1"/>
                <w:szCs w:val="24"/>
              </w:rPr>
              <w:t>meliputi</w:t>
            </w:r>
            <w:r w:rsidR="00EC6395" w:rsidRPr="00065F2D">
              <w:rPr>
                <w:rFonts w:asciiTheme="minorBidi" w:hAnsiTheme="minorBidi"/>
                <w:color w:val="000000" w:themeColor="text1"/>
                <w:szCs w:val="24"/>
                <w:lang w:val="id-ID"/>
              </w:rPr>
              <w:t xml:space="preserve"> </w:t>
            </w:r>
            <w:r w:rsidR="00EC6395" w:rsidRPr="00065F2D">
              <w:rPr>
                <w:rFonts w:asciiTheme="minorBidi" w:hAnsiTheme="minorBidi"/>
                <w:color w:val="000000" w:themeColor="text1"/>
                <w:szCs w:val="24"/>
              </w:rPr>
              <w:t>kegiatan:</w:t>
            </w:r>
          </w:p>
          <w:p w:rsidR="00F16D30" w:rsidRPr="00D81E22" w:rsidRDefault="00F16D30" w:rsidP="0032732B">
            <w:pPr>
              <w:pStyle w:val="ListParagraph"/>
              <w:numPr>
                <w:ilvl w:val="0"/>
                <w:numId w:val="9"/>
              </w:numPr>
              <w:autoSpaceDE w:val="0"/>
              <w:autoSpaceDN w:val="0"/>
              <w:adjustRightInd w:val="0"/>
              <w:ind w:left="387"/>
              <w:jc w:val="both"/>
              <w:rPr>
                <w:rFonts w:asciiTheme="minorBidi" w:hAnsiTheme="minorBidi"/>
                <w:color w:val="000000" w:themeColor="text1"/>
                <w:szCs w:val="24"/>
                <w:lang w:val="id-ID"/>
              </w:rPr>
            </w:pPr>
            <w:r w:rsidRPr="00D81E22">
              <w:rPr>
                <w:rFonts w:asciiTheme="minorBidi" w:hAnsiTheme="minorBidi"/>
                <w:color w:val="000000" w:themeColor="text1"/>
                <w:szCs w:val="24"/>
              </w:rPr>
              <w:t>Bimbingan Penyusunan Peta Proses Bisnis (Level 0)</w:t>
            </w:r>
            <w:r w:rsidR="00D81E22">
              <w:rPr>
                <w:rFonts w:asciiTheme="minorBidi" w:hAnsiTheme="minorBidi"/>
                <w:color w:val="000000" w:themeColor="text1"/>
                <w:szCs w:val="24"/>
              </w:rPr>
              <w:t xml:space="preserve"> dan </w:t>
            </w:r>
            <w:r w:rsidRPr="00D81E22">
              <w:rPr>
                <w:rFonts w:asciiTheme="minorBidi" w:hAnsiTheme="minorBidi"/>
                <w:color w:val="000000" w:themeColor="text1"/>
                <w:szCs w:val="24"/>
              </w:rPr>
              <w:t>Bimbingan Penyusunan Peta Sub Proses (Level 1)</w:t>
            </w:r>
          </w:p>
          <w:p w:rsidR="00F16D30" w:rsidRPr="00D81E22" w:rsidRDefault="00F16D30" w:rsidP="0032732B">
            <w:pPr>
              <w:pStyle w:val="ListParagraph"/>
              <w:numPr>
                <w:ilvl w:val="0"/>
                <w:numId w:val="9"/>
              </w:numPr>
              <w:autoSpaceDE w:val="0"/>
              <w:autoSpaceDN w:val="0"/>
              <w:adjustRightInd w:val="0"/>
              <w:ind w:left="387"/>
              <w:jc w:val="both"/>
              <w:rPr>
                <w:rFonts w:asciiTheme="minorBidi" w:hAnsiTheme="minorBidi"/>
                <w:color w:val="000000" w:themeColor="text1"/>
                <w:szCs w:val="24"/>
                <w:lang w:val="id-ID"/>
              </w:rPr>
            </w:pPr>
            <w:r w:rsidRPr="00D81E22">
              <w:rPr>
                <w:rFonts w:asciiTheme="minorBidi" w:hAnsiTheme="minorBidi"/>
                <w:color w:val="000000" w:themeColor="text1"/>
                <w:szCs w:val="24"/>
              </w:rPr>
              <w:t>Bimbingan Penyusunan Peta Relasi</w:t>
            </w:r>
            <w:r w:rsidR="00D81E22">
              <w:rPr>
                <w:rFonts w:asciiTheme="minorBidi" w:hAnsiTheme="minorBidi"/>
                <w:color w:val="000000" w:themeColor="text1"/>
                <w:szCs w:val="24"/>
              </w:rPr>
              <w:t xml:space="preserve">dan </w:t>
            </w:r>
            <w:r w:rsidRPr="00D81E22">
              <w:rPr>
                <w:rFonts w:asciiTheme="minorBidi" w:hAnsiTheme="minorBidi"/>
                <w:color w:val="000000" w:themeColor="text1"/>
                <w:szCs w:val="24"/>
              </w:rPr>
              <w:t>Bimbingan Penyusunan Peta Lintas Fungsi (Level ke-N)</w:t>
            </w:r>
          </w:p>
          <w:p w:rsidR="00B402AA" w:rsidRPr="00065F2D" w:rsidRDefault="00714C4F" w:rsidP="0032732B">
            <w:pPr>
              <w:pStyle w:val="ListParagraph"/>
              <w:numPr>
                <w:ilvl w:val="0"/>
                <w:numId w:val="9"/>
              </w:numPr>
              <w:autoSpaceDE w:val="0"/>
              <w:autoSpaceDN w:val="0"/>
              <w:adjustRightInd w:val="0"/>
              <w:ind w:left="387"/>
              <w:jc w:val="both"/>
              <w:rPr>
                <w:rFonts w:asciiTheme="minorBidi" w:hAnsiTheme="minorBidi"/>
                <w:color w:val="000000" w:themeColor="text1"/>
                <w:szCs w:val="24"/>
                <w:lang w:val="id-ID"/>
              </w:rPr>
            </w:pPr>
            <w:r w:rsidRPr="00714C4F">
              <w:rPr>
                <w:rFonts w:asciiTheme="minorBidi" w:hAnsiTheme="minorBidi"/>
                <w:color w:val="000000" w:themeColor="text1"/>
                <w:szCs w:val="24"/>
                <w:lang w:val="id-ID"/>
              </w:rPr>
              <w:t xml:space="preserve">Bimbingan </w:t>
            </w:r>
            <w:r w:rsidR="00F16D30">
              <w:rPr>
                <w:rFonts w:asciiTheme="minorBidi" w:hAnsiTheme="minorBidi"/>
                <w:color w:val="000000" w:themeColor="text1"/>
                <w:szCs w:val="24"/>
              </w:rPr>
              <w:t>Evaluasi</w:t>
            </w:r>
            <w:r w:rsidRPr="00714C4F">
              <w:rPr>
                <w:rFonts w:asciiTheme="minorBidi" w:hAnsiTheme="minorBidi"/>
                <w:color w:val="000000" w:themeColor="text1"/>
                <w:szCs w:val="24"/>
              </w:rPr>
              <w:t xml:space="preserve"> SOP</w:t>
            </w:r>
            <w:r w:rsidR="00731D36">
              <w:rPr>
                <w:rFonts w:asciiTheme="minorBidi" w:hAnsiTheme="minorBidi"/>
                <w:color w:val="000000" w:themeColor="text1"/>
                <w:szCs w:val="24"/>
              </w:rPr>
              <w:t xml:space="preserve"> </w:t>
            </w:r>
            <w:r w:rsidRPr="00714C4F">
              <w:rPr>
                <w:rFonts w:asciiTheme="minorBidi" w:hAnsiTheme="minorBidi"/>
                <w:color w:val="000000" w:themeColor="text1"/>
                <w:szCs w:val="24"/>
                <w:lang w:val="id-ID"/>
              </w:rPr>
              <w:t>Bagian Sekretariat</w:t>
            </w:r>
          </w:p>
          <w:p w:rsidR="00D81E22" w:rsidRPr="00D81E22" w:rsidRDefault="00D81E22" w:rsidP="00D81E22">
            <w:pPr>
              <w:pStyle w:val="ListParagraph"/>
              <w:numPr>
                <w:ilvl w:val="0"/>
                <w:numId w:val="9"/>
              </w:numPr>
              <w:autoSpaceDE w:val="0"/>
              <w:autoSpaceDN w:val="0"/>
              <w:adjustRightInd w:val="0"/>
              <w:ind w:left="387"/>
              <w:jc w:val="both"/>
              <w:rPr>
                <w:rFonts w:asciiTheme="minorBidi" w:hAnsiTheme="minorBidi"/>
                <w:color w:val="000000" w:themeColor="text1"/>
                <w:szCs w:val="24"/>
                <w:lang w:val="id-ID"/>
              </w:rPr>
            </w:pPr>
            <w:r>
              <w:rPr>
                <w:rFonts w:asciiTheme="minorBidi" w:hAnsiTheme="minorBidi"/>
                <w:lang w:val="id-ID"/>
              </w:rPr>
              <w:t>Bimbingan</w:t>
            </w:r>
            <w:r>
              <w:rPr>
                <w:rFonts w:asciiTheme="minorBidi" w:hAnsiTheme="minorBidi"/>
              </w:rPr>
              <w:t xml:space="preserve"> </w:t>
            </w:r>
            <w:r w:rsidR="00F16D30">
              <w:rPr>
                <w:rFonts w:asciiTheme="minorBidi" w:hAnsiTheme="minorBidi"/>
              </w:rPr>
              <w:t>Evaluasi</w:t>
            </w:r>
            <w:r w:rsidR="00714C4F" w:rsidRPr="00714C4F">
              <w:rPr>
                <w:rFonts w:asciiTheme="minorBidi" w:hAnsiTheme="minorBidi"/>
              </w:rPr>
              <w:t xml:space="preserve"> SOP</w:t>
            </w:r>
            <w:r w:rsidR="002A70D8">
              <w:rPr>
                <w:rFonts w:asciiTheme="minorBidi" w:hAnsiTheme="minorBidi"/>
              </w:rPr>
              <w:t xml:space="preserve"> Seksi</w:t>
            </w:r>
            <w:r w:rsidR="00714C4F" w:rsidRPr="00714C4F">
              <w:rPr>
                <w:rFonts w:asciiTheme="minorBidi" w:hAnsiTheme="minorBidi"/>
              </w:rPr>
              <w:t xml:space="preserve"> </w:t>
            </w:r>
            <w:r w:rsidR="002A70D8">
              <w:rPr>
                <w:rFonts w:asciiTheme="minorBidi" w:hAnsiTheme="minorBidi"/>
              </w:rPr>
              <w:t>Pelayanan Publik</w:t>
            </w:r>
            <w:r>
              <w:rPr>
                <w:rFonts w:asciiTheme="minorBidi" w:hAnsiTheme="minorBidi"/>
              </w:rPr>
              <w:t xml:space="preserve"> dan </w:t>
            </w:r>
            <w:r w:rsidR="002A70D8" w:rsidRPr="00D81E22">
              <w:rPr>
                <w:rFonts w:asciiTheme="minorBidi" w:hAnsiTheme="minorBidi"/>
                <w:color w:val="000000" w:themeColor="text1"/>
                <w:szCs w:val="24"/>
              </w:rPr>
              <w:t>Seksi</w:t>
            </w:r>
          </w:p>
          <w:p w:rsidR="007D294C" w:rsidRPr="00D81E22" w:rsidRDefault="00714C4F" w:rsidP="00D81E22">
            <w:pPr>
              <w:pStyle w:val="ListParagraph"/>
              <w:autoSpaceDE w:val="0"/>
              <w:autoSpaceDN w:val="0"/>
              <w:adjustRightInd w:val="0"/>
              <w:ind w:left="387"/>
              <w:jc w:val="both"/>
              <w:rPr>
                <w:rFonts w:asciiTheme="minorBidi" w:hAnsiTheme="minorBidi"/>
                <w:color w:val="000000" w:themeColor="text1"/>
                <w:szCs w:val="24"/>
                <w:lang w:val="id-ID"/>
              </w:rPr>
            </w:pPr>
            <w:r w:rsidRPr="00D81E22">
              <w:rPr>
                <w:rFonts w:asciiTheme="minorBidi" w:hAnsiTheme="minorBidi"/>
                <w:color w:val="000000" w:themeColor="text1"/>
                <w:szCs w:val="24"/>
              </w:rPr>
              <w:t xml:space="preserve"> </w:t>
            </w:r>
            <w:r w:rsidR="002A70D8" w:rsidRPr="00D81E22">
              <w:rPr>
                <w:rFonts w:asciiTheme="minorBidi" w:hAnsiTheme="minorBidi"/>
                <w:color w:val="000000" w:themeColor="text1"/>
                <w:szCs w:val="24"/>
              </w:rPr>
              <w:t>Pemberdayaan Masyarakat</w:t>
            </w:r>
          </w:p>
          <w:p w:rsidR="00D81E22" w:rsidRPr="00D81E22" w:rsidRDefault="00714C4F" w:rsidP="002A70D8">
            <w:pPr>
              <w:pStyle w:val="ListParagraph"/>
              <w:numPr>
                <w:ilvl w:val="0"/>
                <w:numId w:val="9"/>
              </w:numPr>
              <w:autoSpaceDE w:val="0"/>
              <w:autoSpaceDN w:val="0"/>
              <w:adjustRightInd w:val="0"/>
              <w:ind w:left="387"/>
              <w:jc w:val="both"/>
              <w:rPr>
                <w:rFonts w:asciiTheme="minorBidi" w:hAnsiTheme="minorBidi"/>
                <w:color w:val="000000" w:themeColor="text1"/>
                <w:szCs w:val="24"/>
                <w:lang w:val="id-ID"/>
              </w:rPr>
            </w:pPr>
            <w:r w:rsidRPr="00D81E22">
              <w:rPr>
                <w:rFonts w:asciiTheme="minorBidi" w:hAnsiTheme="minorBidi"/>
                <w:color w:val="000000" w:themeColor="text1"/>
                <w:szCs w:val="24"/>
                <w:lang w:val="id-ID"/>
              </w:rPr>
              <w:t xml:space="preserve">Bimbingan </w:t>
            </w:r>
            <w:r w:rsidR="00F16D30" w:rsidRPr="00D81E22">
              <w:rPr>
                <w:rFonts w:asciiTheme="minorBidi" w:hAnsiTheme="minorBidi"/>
                <w:color w:val="000000" w:themeColor="text1"/>
                <w:szCs w:val="24"/>
              </w:rPr>
              <w:t>Evaluasi</w:t>
            </w:r>
            <w:r w:rsidRPr="00D81E22">
              <w:rPr>
                <w:rFonts w:asciiTheme="minorBidi" w:hAnsiTheme="minorBidi"/>
                <w:color w:val="000000" w:themeColor="text1"/>
                <w:szCs w:val="24"/>
              </w:rPr>
              <w:t xml:space="preserve"> SOP</w:t>
            </w:r>
            <w:r w:rsidR="002A70D8" w:rsidRPr="00D81E22">
              <w:rPr>
                <w:rFonts w:asciiTheme="minorBidi" w:hAnsiTheme="minorBidi"/>
                <w:color w:val="000000" w:themeColor="text1"/>
                <w:szCs w:val="24"/>
              </w:rPr>
              <w:t xml:space="preserve"> Seksi</w:t>
            </w:r>
            <w:r w:rsidR="00731D36" w:rsidRPr="00D81E22">
              <w:rPr>
                <w:rFonts w:asciiTheme="minorBidi" w:hAnsiTheme="minorBidi"/>
                <w:color w:val="000000" w:themeColor="text1"/>
                <w:szCs w:val="24"/>
              </w:rPr>
              <w:t xml:space="preserve"> </w:t>
            </w:r>
            <w:r w:rsidR="002A70D8" w:rsidRPr="00D81E22">
              <w:rPr>
                <w:rFonts w:asciiTheme="minorBidi" w:hAnsiTheme="minorBidi"/>
                <w:color w:val="000000" w:themeColor="text1"/>
                <w:szCs w:val="24"/>
              </w:rPr>
              <w:t>Pemerintahan dan Ketertiban Umum</w:t>
            </w:r>
            <w:r w:rsidR="00D81E22">
              <w:rPr>
                <w:rFonts w:asciiTheme="minorBidi" w:hAnsiTheme="minorBidi"/>
                <w:color w:val="000000" w:themeColor="text1"/>
                <w:szCs w:val="24"/>
              </w:rPr>
              <w:t xml:space="preserve"> </w:t>
            </w:r>
          </w:p>
          <w:p w:rsidR="002A70D8" w:rsidRPr="00D81E22" w:rsidRDefault="00D81E22" w:rsidP="002A70D8">
            <w:pPr>
              <w:pStyle w:val="ListParagraph"/>
              <w:numPr>
                <w:ilvl w:val="0"/>
                <w:numId w:val="9"/>
              </w:numPr>
              <w:autoSpaceDE w:val="0"/>
              <w:autoSpaceDN w:val="0"/>
              <w:adjustRightInd w:val="0"/>
              <w:ind w:left="387"/>
              <w:jc w:val="both"/>
              <w:rPr>
                <w:rFonts w:asciiTheme="minorBidi" w:hAnsiTheme="minorBidi"/>
                <w:color w:val="000000" w:themeColor="text1"/>
                <w:szCs w:val="24"/>
                <w:lang w:val="id-ID"/>
              </w:rPr>
            </w:pPr>
            <w:r w:rsidRPr="00D81E22">
              <w:rPr>
                <w:rFonts w:asciiTheme="minorBidi" w:hAnsiTheme="minorBidi"/>
                <w:color w:val="000000" w:themeColor="text1"/>
                <w:szCs w:val="24"/>
                <w:lang w:val="id-ID"/>
              </w:rPr>
              <w:t xml:space="preserve">Bimbingan </w:t>
            </w:r>
            <w:r w:rsidRPr="00D81E22">
              <w:rPr>
                <w:rFonts w:asciiTheme="minorBidi" w:hAnsiTheme="minorBidi"/>
                <w:color w:val="000000" w:themeColor="text1"/>
                <w:szCs w:val="24"/>
              </w:rPr>
              <w:t xml:space="preserve">Evaluasi SOP </w:t>
            </w:r>
            <w:r w:rsidR="002A70D8" w:rsidRPr="00D81E22">
              <w:rPr>
                <w:rFonts w:asciiTheme="minorBidi" w:hAnsiTheme="minorBidi"/>
                <w:color w:val="000000" w:themeColor="text1"/>
                <w:szCs w:val="24"/>
              </w:rPr>
              <w:t>Seksi Pembangunan</w:t>
            </w:r>
          </w:p>
          <w:p w:rsidR="00D81E22" w:rsidRPr="002A70D8" w:rsidRDefault="00D81E22" w:rsidP="002A70D8">
            <w:pPr>
              <w:pStyle w:val="ListParagraph"/>
              <w:numPr>
                <w:ilvl w:val="0"/>
                <w:numId w:val="9"/>
              </w:numPr>
              <w:autoSpaceDE w:val="0"/>
              <w:autoSpaceDN w:val="0"/>
              <w:adjustRightInd w:val="0"/>
              <w:spacing w:after="200" w:line="276" w:lineRule="auto"/>
              <w:ind w:left="387"/>
              <w:jc w:val="both"/>
              <w:rPr>
                <w:rFonts w:asciiTheme="minorBidi" w:hAnsiTheme="minorBidi"/>
                <w:color w:val="000000" w:themeColor="text1"/>
                <w:szCs w:val="24"/>
                <w:lang w:val="id-ID"/>
              </w:rPr>
            </w:pPr>
            <w:r>
              <w:rPr>
                <w:rFonts w:asciiTheme="minorBidi" w:hAnsiTheme="minorBidi"/>
                <w:color w:val="000000" w:themeColor="text1"/>
                <w:szCs w:val="24"/>
              </w:rPr>
              <w:t>Bimbingan Penyusunan SP</w:t>
            </w:r>
          </w:p>
          <w:p w:rsidR="002A70D8" w:rsidRPr="00F16D30" w:rsidRDefault="002A70D8" w:rsidP="002A70D8">
            <w:pPr>
              <w:pStyle w:val="ListParagraph"/>
              <w:numPr>
                <w:ilvl w:val="0"/>
                <w:numId w:val="9"/>
              </w:numPr>
              <w:autoSpaceDE w:val="0"/>
              <w:autoSpaceDN w:val="0"/>
              <w:adjustRightInd w:val="0"/>
              <w:ind w:left="387"/>
              <w:jc w:val="both"/>
              <w:rPr>
                <w:rFonts w:asciiTheme="minorBidi" w:hAnsiTheme="minorBidi"/>
                <w:color w:val="000000" w:themeColor="text1"/>
                <w:szCs w:val="24"/>
                <w:lang w:val="id-ID"/>
              </w:rPr>
            </w:pPr>
            <w:r>
              <w:rPr>
                <w:rFonts w:asciiTheme="minorBidi" w:hAnsiTheme="minorBidi"/>
                <w:color w:val="000000" w:themeColor="text1"/>
                <w:szCs w:val="24"/>
              </w:rPr>
              <w:t>Monitoring dan Evaluasi</w:t>
            </w:r>
          </w:p>
        </w:tc>
      </w:tr>
      <w:tr w:rsidR="00B82370" w:rsidRPr="006857E7" w:rsidTr="00D332D2">
        <w:tc>
          <w:tcPr>
            <w:tcW w:w="2410" w:type="dxa"/>
          </w:tcPr>
          <w:p w:rsidR="00851F88" w:rsidRPr="006857E7" w:rsidRDefault="00EC6395" w:rsidP="0013606E">
            <w:pPr>
              <w:pStyle w:val="ListParagraph"/>
              <w:numPr>
                <w:ilvl w:val="0"/>
                <w:numId w:val="2"/>
              </w:numPr>
              <w:autoSpaceDE w:val="0"/>
              <w:autoSpaceDN w:val="0"/>
              <w:adjustRightInd w:val="0"/>
              <w:ind w:left="567" w:hanging="567"/>
              <w:rPr>
                <w:rFonts w:ascii="Arial" w:hAnsi="Arial" w:cs="Arial"/>
                <w:b/>
                <w:bCs/>
                <w:color w:val="000000" w:themeColor="text1"/>
                <w:szCs w:val="24"/>
              </w:rPr>
            </w:pPr>
            <w:r w:rsidRPr="006857E7">
              <w:rPr>
                <w:rFonts w:ascii="Arial" w:hAnsi="Arial" w:cs="Arial"/>
                <w:b/>
                <w:bCs/>
                <w:color w:val="000000"/>
                <w:szCs w:val="24"/>
                <w:lang w:val="id-ID"/>
              </w:rPr>
              <w:t>L</w:t>
            </w:r>
            <w:r w:rsidR="00851F88" w:rsidRPr="006857E7">
              <w:rPr>
                <w:rFonts w:ascii="Arial" w:hAnsi="Arial" w:cs="Arial"/>
                <w:b/>
                <w:bCs/>
                <w:color w:val="000000"/>
                <w:szCs w:val="24"/>
                <w:lang w:val="id-ID"/>
              </w:rPr>
              <w:t>okasi</w:t>
            </w:r>
          </w:p>
          <w:p w:rsidR="00B82370" w:rsidRPr="006857E7" w:rsidRDefault="00B82370" w:rsidP="00851F88">
            <w:pPr>
              <w:pStyle w:val="ListParagraph"/>
              <w:autoSpaceDE w:val="0"/>
              <w:autoSpaceDN w:val="0"/>
              <w:adjustRightInd w:val="0"/>
              <w:ind w:left="567"/>
              <w:rPr>
                <w:rFonts w:ascii="Arial" w:hAnsi="Arial" w:cs="Arial"/>
                <w:b/>
                <w:bCs/>
                <w:color w:val="000000" w:themeColor="text1"/>
                <w:szCs w:val="24"/>
              </w:rPr>
            </w:pPr>
          </w:p>
        </w:tc>
        <w:tc>
          <w:tcPr>
            <w:tcW w:w="7938" w:type="dxa"/>
            <w:gridSpan w:val="3"/>
          </w:tcPr>
          <w:p w:rsidR="00B82370" w:rsidRPr="007B4DCB" w:rsidRDefault="00851F88" w:rsidP="0032732B">
            <w:pPr>
              <w:autoSpaceDE w:val="0"/>
              <w:autoSpaceDN w:val="0"/>
              <w:adjustRightInd w:val="0"/>
              <w:ind w:right="192"/>
              <w:jc w:val="both"/>
              <w:rPr>
                <w:rFonts w:ascii="Arial" w:hAnsi="Arial" w:cs="Arial"/>
                <w:szCs w:val="24"/>
                <w:lang w:val="id-ID"/>
              </w:rPr>
            </w:pPr>
            <w:r w:rsidRPr="007B4DCB">
              <w:rPr>
                <w:rFonts w:ascii="Arial" w:hAnsi="Arial" w:cs="Arial"/>
                <w:szCs w:val="24"/>
              </w:rPr>
              <w:t>Lokasi</w:t>
            </w:r>
            <w:r w:rsidRPr="007B4DCB">
              <w:rPr>
                <w:rFonts w:ascii="Arial" w:hAnsi="Arial" w:cs="Arial"/>
                <w:szCs w:val="24"/>
                <w:lang w:val="id-ID"/>
              </w:rPr>
              <w:t xml:space="preserve"> </w:t>
            </w:r>
            <w:r w:rsidRPr="007B4DCB">
              <w:rPr>
                <w:rFonts w:ascii="Arial" w:hAnsi="Arial" w:cs="Arial"/>
                <w:szCs w:val="24"/>
              </w:rPr>
              <w:t>pekerjaan</w:t>
            </w:r>
            <w:r w:rsidRPr="007B4DCB">
              <w:rPr>
                <w:rFonts w:ascii="Arial" w:hAnsi="Arial" w:cs="Arial"/>
                <w:szCs w:val="24"/>
                <w:lang w:val="id-ID"/>
              </w:rPr>
              <w:t>/</w:t>
            </w:r>
            <w:r w:rsidRPr="007B4DCB">
              <w:rPr>
                <w:rFonts w:ascii="Arial" w:hAnsi="Arial" w:cs="Arial"/>
                <w:szCs w:val="24"/>
              </w:rPr>
              <w:t>pengadaan</w:t>
            </w:r>
            <w:r w:rsidRPr="007B4DCB">
              <w:rPr>
                <w:rFonts w:ascii="Arial" w:hAnsi="Arial" w:cs="Arial"/>
                <w:szCs w:val="24"/>
                <w:lang w:val="id-ID"/>
              </w:rPr>
              <w:t xml:space="preserve"> jasa konsultansi </w:t>
            </w:r>
            <w:r w:rsidR="007D294C">
              <w:rPr>
                <w:rFonts w:ascii="Arial" w:hAnsi="Arial" w:cs="Arial"/>
                <w:szCs w:val="24"/>
              </w:rPr>
              <w:t xml:space="preserve">yaitu di </w:t>
            </w:r>
            <w:r w:rsidRPr="007B4DCB">
              <w:rPr>
                <w:rFonts w:ascii="Arial" w:hAnsi="Arial" w:cs="Arial"/>
                <w:szCs w:val="24"/>
                <w:lang w:val="id-ID"/>
              </w:rPr>
              <w:t xml:space="preserve"> </w:t>
            </w:r>
            <w:r w:rsidR="002A70D8">
              <w:rPr>
                <w:rFonts w:ascii="Arial" w:hAnsi="Arial" w:cs="Arial"/>
                <w:szCs w:val="24"/>
                <w:lang w:val="id-ID"/>
              </w:rPr>
              <w:t>Kecamatan Jebres</w:t>
            </w:r>
            <w:r w:rsidR="00714C4F">
              <w:rPr>
                <w:rFonts w:ascii="Arial" w:hAnsi="Arial" w:cs="Arial"/>
                <w:szCs w:val="24"/>
                <w:lang w:val="id-ID"/>
              </w:rPr>
              <w:t xml:space="preserve"> Kota Surakarta</w:t>
            </w:r>
            <w:r w:rsidRPr="007B4DCB">
              <w:rPr>
                <w:rFonts w:ascii="Arial" w:hAnsi="Arial" w:cs="Arial"/>
                <w:szCs w:val="24"/>
                <w:lang w:val="id-ID"/>
              </w:rPr>
              <w:t xml:space="preserve"> </w:t>
            </w:r>
          </w:p>
        </w:tc>
      </w:tr>
      <w:tr w:rsidR="00F469E0" w:rsidRPr="006857E7" w:rsidTr="00D332D2">
        <w:tc>
          <w:tcPr>
            <w:tcW w:w="10348" w:type="dxa"/>
            <w:gridSpan w:val="4"/>
          </w:tcPr>
          <w:p w:rsidR="00F469E0" w:rsidRPr="006857E7" w:rsidRDefault="00851F88" w:rsidP="00754A9C">
            <w:pPr>
              <w:autoSpaceDE w:val="0"/>
              <w:autoSpaceDN w:val="0"/>
              <w:adjustRightInd w:val="0"/>
              <w:jc w:val="center"/>
              <w:rPr>
                <w:rFonts w:ascii="Arial" w:hAnsi="Arial" w:cs="Arial"/>
                <w:color w:val="000000" w:themeColor="text1"/>
                <w:szCs w:val="24"/>
              </w:rPr>
            </w:pPr>
            <w:r w:rsidRPr="006857E7">
              <w:rPr>
                <w:rFonts w:ascii="Arial" w:hAnsi="Arial" w:cs="Arial"/>
                <w:b/>
                <w:bCs/>
                <w:color w:val="000000" w:themeColor="text1"/>
                <w:szCs w:val="24"/>
                <w:lang w:val="id-ID"/>
              </w:rPr>
              <w:t xml:space="preserve">Fasilitas dan </w:t>
            </w:r>
            <w:r w:rsidR="00F469E0" w:rsidRPr="006857E7">
              <w:rPr>
                <w:rFonts w:ascii="Arial" w:hAnsi="Arial" w:cs="Arial"/>
                <w:b/>
                <w:bCs/>
                <w:color w:val="000000" w:themeColor="text1"/>
                <w:szCs w:val="24"/>
              </w:rPr>
              <w:t>Data Penunjang</w:t>
            </w:r>
          </w:p>
        </w:tc>
      </w:tr>
      <w:tr w:rsidR="00F469E0" w:rsidRPr="006857E7" w:rsidTr="00D332D2">
        <w:tc>
          <w:tcPr>
            <w:tcW w:w="2410" w:type="dxa"/>
          </w:tcPr>
          <w:p w:rsidR="00F469E0" w:rsidRPr="006857E7" w:rsidRDefault="00F469E0" w:rsidP="0013606E">
            <w:pPr>
              <w:pStyle w:val="ListParagraph"/>
              <w:numPr>
                <w:ilvl w:val="0"/>
                <w:numId w:val="2"/>
              </w:numPr>
              <w:autoSpaceDE w:val="0"/>
              <w:autoSpaceDN w:val="0"/>
              <w:adjustRightInd w:val="0"/>
              <w:ind w:left="567" w:hanging="567"/>
              <w:rPr>
                <w:rFonts w:ascii="Arial" w:hAnsi="Arial" w:cs="Arial"/>
                <w:b/>
                <w:bCs/>
                <w:color w:val="000000" w:themeColor="text1"/>
                <w:szCs w:val="24"/>
              </w:rPr>
            </w:pPr>
            <w:r w:rsidRPr="006857E7">
              <w:rPr>
                <w:rFonts w:ascii="Arial" w:hAnsi="Arial" w:cs="Arial"/>
                <w:b/>
                <w:bCs/>
                <w:color w:val="000000" w:themeColor="text1"/>
                <w:szCs w:val="24"/>
              </w:rPr>
              <w:t>Data Dasar</w:t>
            </w:r>
          </w:p>
        </w:tc>
        <w:tc>
          <w:tcPr>
            <w:tcW w:w="7938" w:type="dxa"/>
            <w:gridSpan w:val="3"/>
          </w:tcPr>
          <w:p w:rsidR="00F469E0" w:rsidRPr="00B12CF3" w:rsidRDefault="00F469E0" w:rsidP="00381850">
            <w:pPr>
              <w:autoSpaceDE w:val="0"/>
              <w:autoSpaceDN w:val="0"/>
              <w:adjustRightInd w:val="0"/>
              <w:jc w:val="both"/>
              <w:rPr>
                <w:rFonts w:ascii="Arial" w:hAnsi="Arial" w:cs="Arial"/>
                <w:highlight w:val="yellow"/>
              </w:rPr>
            </w:pPr>
            <w:r w:rsidRPr="006857E7">
              <w:rPr>
                <w:rFonts w:ascii="Arial" w:hAnsi="Arial" w:cs="Arial"/>
                <w:color w:val="000000" w:themeColor="text1"/>
                <w:szCs w:val="24"/>
              </w:rPr>
              <w:t xml:space="preserve">DPA </w:t>
            </w:r>
            <w:r w:rsidR="002A70D8">
              <w:rPr>
                <w:rFonts w:ascii="Arial" w:hAnsi="Arial" w:cs="Arial"/>
                <w:szCs w:val="24"/>
              </w:rPr>
              <w:t xml:space="preserve">Kecamatan Jebres </w:t>
            </w:r>
            <w:r w:rsidR="0032732B">
              <w:rPr>
                <w:rFonts w:ascii="Arial" w:hAnsi="Arial" w:cs="Arial"/>
                <w:szCs w:val="24"/>
              </w:rPr>
              <w:t>Kota Surakarta</w:t>
            </w:r>
            <w:r w:rsidR="00AC28C0" w:rsidRPr="006857E7">
              <w:rPr>
                <w:rFonts w:ascii="Arial" w:hAnsi="Arial" w:cs="Arial"/>
                <w:color w:val="000000" w:themeColor="text1"/>
                <w:szCs w:val="24"/>
                <w:lang w:val="id-ID"/>
              </w:rPr>
              <w:t xml:space="preserve"> </w:t>
            </w:r>
            <w:r w:rsidR="005950B7" w:rsidRPr="006857E7">
              <w:rPr>
                <w:rFonts w:ascii="Arial" w:hAnsi="Arial" w:cs="Arial"/>
                <w:color w:val="000000" w:themeColor="text1"/>
                <w:szCs w:val="24"/>
              </w:rPr>
              <w:t>Tahun</w:t>
            </w:r>
            <w:r w:rsidR="00AC28C0" w:rsidRPr="006857E7">
              <w:rPr>
                <w:rFonts w:ascii="Arial" w:hAnsi="Arial" w:cs="Arial"/>
                <w:color w:val="000000" w:themeColor="text1"/>
                <w:szCs w:val="24"/>
                <w:lang w:val="id-ID"/>
              </w:rPr>
              <w:t xml:space="preserve"> </w:t>
            </w:r>
            <w:r w:rsidR="00F32782" w:rsidRPr="006857E7">
              <w:rPr>
                <w:rFonts w:ascii="Arial" w:hAnsi="Arial" w:cs="Arial"/>
                <w:color w:val="000000" w:themeColor="text1"/>
                <w:szCs w:val="24"/>
              </w:rPr>
              <w:t>Anggaran</w:t>
            </w:r>
            <w:r w:rsidR="005950B7" w:rsidRPr="006857E7">
              <w:rPr>
                <w:rFonts w:ascii="Arial" w:hAnsi="Arial" w:cs="Arial"/>
                <w:color w:val="000000" w:themeColor="text1"/>
                <w:szCs w:val="24"/>
              </w:rPr>
              <w:t xml:space="preserve"> </w:t>
            </w:r>
            <w:r w:rsidR="00501760">
              <w:rPr>
                <w:rFonts w:ascii="Arial" w:hAnsi="Arial" w:cs="Arial"/>
                <w:color w:val="000000" w:themeColor="text1"/>
                <w:szCs w:val="24"/>
              </w:rPr>
              <w:t>202</w:t>
            </w:r>
            <w:r w:rsidR="00714C4F">
              <w:rPr>
                <w:rFonts w:ascii="Arial" w:hAnsi="Arial" w:cs="Arial"/>
                <w:color w:val="000000" w:themeColor="text1"/>
                <w:szCs w:val="24"/>
              </w:rPr>
              <w:t>2</w:t>
            </w:r>
            <w:r w:rsidRPr="006857E7">
              <w:rPr>
                <w:rFonts w:ascii="Arial" w:hAnsi="Arial" w:cs="Arial"/>
                <w:color w:val="000000" w:themeColor="text1"/>
                <w:szCs w:val="24"/>
              </w:rPr>
              <w:t xml:space="preserve">, </w:t>
            </w:r>
            <w:r w:rsidRPr="00501760">
              <w:rPr>
                <w:rFonts w:ascii="Arial" w:hAnsi="Arial" w:cs="Arial"/>
                <w:szCs w:val="24"/>
                <w:highlight w:val="yellow"/>
              </w:rPr>
              <w:t>Nomor</w:t>
            </w:r>
            <w:r w:rsidR="00AC28C0" w:rsidRPr="00501760">
              <w:rPr>
                <w:rFonts w:ascii="Arial" w:hAnsi="Arial" w:cs="Arial"/>
                <w:szCs w:val="24"/>
                <w:highlight w:val="yellow"/>
                <w:lang w:val="id-ID"/>
              </w:rPr>
              <w:t xml:space="preserve"> </w:t>
            </w:r>
            <w:r w:rsidR="002A70D8">
              <w:rPr>
                <w:rFonts w:ascii="Arial" w:hAnsi="Arial" w:cs="Arial"/>
                <w:highlight w:val="yellow"/>
              </w:rPr>
              <w:lastRenderedPageBreak/>
              <w:t>7-01.0-00.0-00.02.00.00.5</w:t>
            </w:r>
            <w:r w:rsidR="00AC28C0" w:rsidRPr="00714C4F">
              <w:rPr>
                <w:rFonts w:ascii="Arial" w:hAnsi="Arial" w:cs="Arial"/>
                <w:highlight w:val="yellow"/>
                <w:lang w:val="id-ID"/>
              </w:rPr>
              <w:t xml:space="preserve"> </w:t>
            </w:r>
            <w:r w:rsidR="005950B7" w:rsidRPr="00714C4F">
              <w:rPr>
                <w:rFonts w:ascii="Arial" w:hAnsi="Arial" w:cs="Arial"/>
                <w:szCs w:val="24"/>
                <w:highlight w:val="yellow"/>
              </w:rPr>
              <w:t>tanggal</w:t>
            </w:r>
            <w:r w:rsidR="00AC28C0" w:rsidRPr="00714C4F">
              <w:rPr>
                <w:rFonts w:ascii="Arial" w:hAnsi="Arial" w:cs="Arial"/>
                <w:szCs w:val="24"/>
                <w:highlight w:val="yellow"/>
                <w:lang w:val="id-ID"/>
              </w:rPr>
              <w:t xml:space="preserve"> </w:t>
            </w:r>
            <w:r w:rsidR="002B78CA">
              <w:rPr>
                <w:rFonts w:ascii="Arial" w:hAnsi="Arial" w:cs="Arial"/>
                <w:szCs w:val="24"/>
                <w:highlight w:val="yellow"/>
                <w:lang w:val="en-ID"/>
              </w:rPr>
              <w:t>3</w:t>
            </w:r>
            <w:r w:rsidR="00381850" w:rsidRPr="00714C4F">
              <w:rPr>
                <w:rFonts w:ascii="Arial" w:hAnsi="Arial" w:cs="Arial"/>
                <w:szCs w:val="24"/>
                <w:highlight w:val="yellow"/>
                <w:lang w:val="en-ID"/>
              </w:rPr>
              <w:t xml:space="preserve"> Desember 20</w:t>
            </w:r>
            <w:r w:rsidR="00501760" w:rsidRPr="00714C4F">
              <w:rPr>
                <w:rFonts w:ascii="Arial" w:hAnsi="Arial" w:cs="Arial"/>
                <w:szCs w:val="24"/>
                <w:highlight w:val="yellow"/>
                <w:lang w:val="en-ID"/>
              </w:rPr>
              <w:t>2</w:t>
            </w:r>
            <w:r w:rsidR="002B78CA">
              <w:rPr>
                <w:rFonts w:ascii="Arial" w:hAnsi="Arial" w:cs="Arial"/>
                <w:szCs w:val="24"/>
                <w:highlight w:val="yellow"/>
                <w:lang w:val="en-ID"/>
              </w:rPr>
              <w:t>1</w:t>
            </w:r>
          </w:p>
          <w:p w:rsidR="00F469E0" w:rsidRPr="002B78CA" w:rsidRDefault="00F469E0" w:rsidP="00BF2470">
            <w:pPr>
              <w:tabs>
                <w:tab w:val="left" w:pos="1452"/>
                <w:tab w:val="left" w:pos="1735"/>
              </w:tabs>
              <w:autoSpaceDE w:val="0"/>
              <w:autoSpaceDN w:val="0"/>
              <w:adjustRightInd w:val="0"/>
              <w:ind w:left="1735" w:hanging="1735"/>
              <w:jc w:val="both"/>
              <w:rPr>
                <w:rFonts w:ascii="Arial" w:hAnsi="Arial" w:cs="Arial"/>
                <w:szCs w:val="24"/>
                <w:lang w:val="id-ID"/>
              </w:rPr>
            </w:pPr>
            <w:r w:rsidRPr="002B78CA">
              <w:rPr>
                <w:rFonts w:ascii="Arial" w:hAnsi="Arial" w:cs="Arial"/>
                <w:szCs w:val="24"/>
              </w:rPr>
              <w:t xml:space="preserve">Program </w:t>
            </w:r>
            <w:r w:rsidR="00AC28C0" w:rsidRPr="002B78CA">
              <w:rPr>
                <w:rFonts w:ascii="Arial" w:hAnsi="Arial" w:cs="Arial"/>
                <w:szCs w:val="24"/>
                <w:lang w:val="id-ID"/>
              </w:rPr>
              <w:tab/>
            </w:r>
            <w:r w:rsidRPr="002B78CA">
              <w:rPr>
                <w:rFonts w:ascii="Arial" w:hAnsi="Arial" w:cs="Arial"/>
                <w:szCs w:val="24"/>
              </w:rPr>
              <w:t>:</w:t>
            </w:r>
            <w:r w:rsidR="00BF2470" w:rsidRPr="002B78CA">
              <w:rPr>
                <w:rFonts w:ascii="Arial" w:hAnsi="Arial" w:cs="Arial"/>
                <w:szCs w:val="24"/>
                <w:lang w:val="id-ID"/>
              </w:rPr>
              <w:tab/>
            </w:r>
            <w:r w:rsidR="00001EC6" w:rsidRPr="002B78CA">
              <w:rPr>
                <w:rFonts w:ascii="Arial" w:hAnsi="Arial" w:cs="Arial"/>
                <w:szCs w:val="24"/>
                <w:lang w:val="id-ID"/>
              </w:rPr>
              <w:t>Program Penunjang Urusan Pemerintahan Daerah</w:t>
            </w:r>
          </w:p>
          <w:p w:rsidR="00F469E0" w:rsidRPr="002B78CA" w:rsidRDefault="003D3968" w:rsidP="002B78CA">
            <w:pPr>
              <w:tabs>
                <w:tab w:val="left" w:pos="1452"/>
                <w:tab w:val="left" w:pos="1735"/>
              </w:tabs>
              <w:autoSpaceDE w:val="0"/>
              <w:autoSpaceDN w:val="0"/>
              <w:adjustRightInd w:val="0"/>
              <w:ind w:left="1735" w:hanging="1735"/>
              <w:jc w:val="both"/>
              <w:rPr>
                <w:rFonts w:ascii="Arial" w:hAnsi="Arial" w:cs="Arial"/>
                <w:color w:val="000000" w:themeColor="text1"/>
                <w:szCs w:val="24"/>
              </w:rPr>
            </w:pPr>
            <w:r w:rsidRPr="002B78CA">
              <w:rPr>
                <w:rFonts w:ascii="Arial" w:hAnsi="Arial" w:cs="Arial"/>
                <w:szCs w:val="24"/>
              </w:rPr>
              <w:t>Kegiatan</w:t>
            </w:r>
            <w:r w:rsidR="00AC28C0" w:rsidRPr="002B78CA">
              <w:rPr>
                <w:rFonts w:ascii="Arial" w:hAnsi="Arial" w:cs="Arial"/>
                <w:szCs w:val="24"/>
                <w:lang w:val="id-ID"/>
              </w:rPr>
              <w:tab/>
            </w:r>
            <w:r w:rsidR="00F469E0" w:rsidRPr="002B78CA">
              <w:rPr>
                <w:rFonts w:ascii="Arial" w:hAnsi="Arial" w:cs="Arial"/>
                <w:szCs w:val="24"/>
              </w:rPr>
              <w:t>:</w:t>
            </w:r>
            <w:r w:rsidR="00BF2470" w:rsidRPr="002B78CA">
              <w:rPr>
                <w:rFonts w:ascii="Arial" w:hAnsi="Arial" w:cs="Arial"/>
                <w:szCs w:val="24"/>
                <w:lang w:val="id-ID"/>
              </w:rPr>
              <w:tab/>
            </w:r>
            <w:r w:rsidR="002B78CA" w:rsidRPr="002B78CA">
              <w:rPr>
                <w:rFonts w:ascii="Arial" w:hAnsi="Arial" w:cs="Arial"/>
              </w:rPr>
              <w:t>Administrasi Kepegawaian Perangkat Daerah</w:t>
            </w:r>
          </w:p>
        </w:tc>
      </w:tr>
      <w:tr w:rsidR="00F469E0" w:rsidRPr="006857E7" w:rsidTr="00D332D2">
        <w:tc>
          <w:tcPr>
            <w:tcW w:w="2410" w:type="dxa"/>
          </w:tcPr>
          <w:p w:rsidR="00F469E0" w:rsidRPr="006857E7" w:rsidRDefault="00F469E0" w:rsidP="0013606E">
            <w:pPr>
              <w:pStyle w:val="ListParagraph"/>
              <w:numPr>
                <w:ilvl w:val="0"/>
                <w:numId w:val="2"/>
              </w:numPr>
              <w:autoSpaceDE w:val="0"/>
              <w:autoSpaceDN w:val="0"/>
              <w:adjustRightInd w:val="0"/>
              <w:ind w:left="567" w:hanging="567"/>
              <w:rPr>
                <w:rFonts w:ascii="Arial" w:hAnsi="Arial" w:cs="Arial"/>
                <w:b/>
                <w:bCs/>
                <w:color w:val="000000" w:themeColor="text1"/>
                <w:szCs w:val="24"/>
              </w:rPr>
            </w:pPr>
            <w:r w:rsidRPr="006857E7">
              <w:rPr>
                <w:rFonts w:ascii="Arial" w:hAnsi="Arial" w:cs="Arial"/>
                <w:b/>
                <w:bCs/>
                <w:color w:val="000000" w:themeColor="text1"/>
                <w:szCs w:val="24"/>
              </w:rPr>
              <w:lastRenderedPageBreak/>
              <w:t>Standar</w:t>
            </w:r>
            <w:r w:rsidR="00AC28C0" w:rsidRPr="006857E7">
              <w:rPr>
                <w:rFonts w:ascii="Arial" w:hAnsi="Arial" w:cs="Arial"/>
                <w:b/>
                <w:bCs/>
                <w:color w:val="000000" w:themeColor="text1"/>
                <w:szCs w:val="24"/>
                <w:lang w:val="id-ID"/>
              </w:rPr>
              <w:t xml:space="preserve"> </w:t>
            </w:r>
            <w:r w:rsidRPr="006857E7">
              <w:rPr>
                <w:rFonts w:ascii="Arial" w:hAnsi="Arial" w:cs="Arial"/>
                <w:b/>
                <w:bCs/>
                <w:color w:val="000000" w:themeColor="text1"/>
                <w:szCs w:val="24"/>
              </w:rPr>
              <w:t>Teknis</w:t>
            </w:r>
          </w:p>
        </w:tc>
        <w:tc>
          <w:tcPr>
            <w:tcW w:w="7938" w:type="dxa"/>
            <w:gridSpan w:val="3"/>
          </w:tcPr>
          <w:p w:rsidR="00F469E0" w:rsidRPr="006857E7" w:rsidRDefault="00F469E0" w:rsidP="00381850">
            <w:pPr>
              <w:pStyle w:val="ListParagraph"/>
              <w:numPr>
                <w:ilvl w:val="0"/>
                <w:numId w:val="4"/>
              </w:numPr>
              <w:autoSpaceDE w:val="0"/>
              <w:autoSpaceDN w:val="0"/>
              <w:adjustRightInd w:val="0"/>
              <w:ind w:left="396"/>
              <w:jc w:val="both"/>
              <w:rPr>
                <w:rFonts w:ascii="Arial" w:hAnsi="Arial" w:cs="Arial"/>
                <w:color w:val="000000" w:themeColor="text1"/>
                <w:szCs w:val="24"/>
              </w:rPr>
            </w:pPr>
            <w:r w:rsidRPr="006857E7">
              <w:rPr>
                <w:rFonts w:ascii="Arial" w:hAnsi="Arial" w:cs="Arial"/>
                <w:color w:val="000000" w:themeColor="text1"/>
                <w:szCs w:val="24"/>
              </w:rPr>
              <w:t>Pelayanan</w:t>
            </w:r>
            <w:r w:rsidR="00AC28C0" w:rsidRPr="006857E7">
              <w:rPr>
                <w:rFonts w:ascii="Arial" w:hAnsi="Arial" w:cs="Arial"/>
                <w:color w:val="000000" w:themeColor="text1"/>
                <w:szCs w:val="24"/>
                <w:lang w:val="id-ID"/>
              </w:rPr>
              <w:t xml:space="preserve"> </w:t>
            </w:r>
            <w:r w:rsidR="002A70D8">
              <w:rPr>
                <w:rFonts w:ascii="Arial" w:hAnsi="Arial" w:cs="Arial"/>
                <w:color w:val="000000" w:themeColor="text1"/>
                <w:szCs w:val="24"/>
              </w:rPr>
              <w:t>Kecamatan Jebres</w:t>
            </w:r>
            <w:r w:rsidR="00381850">
              <w:rPr>
                <w:rFonts w:ascii="Arial" w:hAnsi="Arial" w:cs="Arial"/>
                <w:color w:val="000000" w:themeColor="text1"/>
                <w:szCs w:val="24"/>
              </w:rPr>
              <w:t xml:space="preserve"> Kota Surakarta</w:t>
            </w:r>
            <w:r w:rsidR="00AC28C0" w:rsidRPr="006857E7">
              <w:rPr>
                <w:rFonts w:ascii="Arial" w:hAnsi="Arial" w:cs="Arial"/>
                <w:color w:val="000000" w:themeColor="text1"/>
                <w:szCs w:val="24"/>
                <w:lang w:val="id-ID"/>
              </w:rPr>
              <w:t xml:space="preserve"> </w:t>
            </w:r>
            <w:r w:rsidRPr="006857E7">
              <w:rPr>
                <w:rFonts w:ascii="Arial" w:hAnsi="Arial" w:cs="Arial"/>
                <w:color w:val="000000" w:themeColor="text1"/>
                <w:szCs w:val="24"/>
              </w:rPr>
              <w:t>lebih</w:t>
            </w:r>
            <w:r w:rsidR="00AC28C0" w:rsidRPr="006857E7">
              <w:rPr>
                <w:rFonts w:ascii="Arial" w:hAnsi="Arial" w:cs="Arial"/>
                <w:color w:val="000000" w:themeColor="text1"/>
                <w:szCs w:val="24"/>
                <w:lang w:val="id-ID"/>
              </w:rPr>
              <w:t xml:space="preserve"> </w:t>
            </w:r>
            <w:r w:rsidRPr="006857E7">
              <w:rPr>
                <w:rFonts w:ascii="Arial" w:hAnsi="Arial" w:cs="Arial"/>
                <w:color w:val="000000" w:themeColor="text1"/>
                <w:szCs w:val="24"/>
              </w:rPr>
              <w:t>akurat.</w:t>
            </w:r>
          </w:p>
          <w:p w:rsidR="00F469E0" w:rsidRPr="006857E7" w:rsidRDefault="00F469E0" w:rsidP="0013606E">
            <w:pPr>
              <w:pStyle w:val="ListParagraph"/>
              <w:numPr>
                <w:ilvl w:val="0"/>
                <w:numId w:val="4"/>
              </w:numPr>
              <w:autoSpaceDE w:val="0"/>
              <w:autoSpaceDN w:val="0"/>
              <w:adjustRightInd w:val="0"/>
              <w:ind w:left="396"/>
              <w:jc w:val="both"/>
              <w:rPr>
                <w:rFonts w:ascii="Arial" w:hAnsi="Arial" w:cs="Arial"/>
                <w:color w:val="000000" w:themeColor="text1"/>
                <w:szCs w:val="24"/>
              </w:rPr>
            </w:pPr>
            <w:r w:rsidRPr="006857E7">
              <w:rPr>
                <w:rFonts w:ascii="Arial" w:hAnsi="Arial" w:cs="Arial"/>
                <w:color w:val="000000" w:themeColor="text1"/>
                <w:szCs w:val="24"/>
              </w:rPr>
              <w:t xml:space="preserve">Output </w:t>
            </w:r>
            <w:r w:rsidR="005950B7" w:rsidRPr="006857E7">
              <w:rPr>
                <w:rFonts w:ascii="Arial" w:hAnsi="Arial" w:cs="Arial"/>
                <w:color w:val="000000" w:themeColor="text1"/>
                <w:szCs w:val="24"/>
                <w:lang w:val="id-ID"/>
              </w:rPr>
              <w:t xml:space="preserve">kerja </w:t>
            </w:r>
            <w:r w:rsidRPr="006857E7">
              <w:rPr>
                <w:rFonts w:ascii="Arial" w:hAnsi="Arial" w:cs="Arial"/>
                <w:color w:val="000000" w:themeColor="text1"/>
                <w:szCs w:val="24"/>
              </w:rPr>
              <w:t xml:space="preserve"> dap</w:t>
            </w:r>
            <w:r w:rsidR="00EC1477" w:rsidRPr="006857E7">
              <w:rPr>
                <w:rFonts w:ascii="Arial" w:hAnsi="Arial" w:cs="Arial"/>
                <w:color w:val="000000" w:themeColor="text1"/>
                <w:szCs w:val="24"/>
                <w:lang w:val="id-ID"/>
              </w:rPr>
              <w:t>a</w:t>
            </w:r>
            <w:r w:rsidRPr="006857E7">
              <w:rPr>
                <w:rFonts w:ascii="Arial" w:hAnsi="Arial" w:cs="Arial"/>
                <w:color w:val="000000" w:themeColor="text1"/>
                <w:szCs w:val="24"/>
              </w:rPr>
              <w:t>t dipertanggungjawabkan</w:t>
            </w:r>
            <w:r w:rsidR="00AC28C0" w:rsidRPr="006857E7">
              <w:rPr>
                <w:rFonts w:ascii="Arial" w:hAnsi="Arial" w:cs="Arial"/>
                <w:color w:val="000000" w:themeColor="text1"/>
                <w:szCs w:val="24"/>
                <w:lang w:val="id-ID"/>
              </w:rPr>
              <w:t xml:space="preserve"> </w:t>
            </w:r>
            <w:r w:rsidRPr="006857E7">
              <w:rPr>
                <w:rFonts w:ascii="Arial" w:hAnsi="Arial" w:cs="Arial"/>
                <w:color w:val="000000" w:themeColor="text1"/>
                <w:szCs w:val="24"/>
              </w:rPr>
              <w:t>secara</w:t>
            </w:r>
            <w:r w:rsidR="00AC28C0" w:rsidRPr="006857E7">
              <w:rPr>
                <w:rFonts w:ascii="Arial" w:hAnsi="Arial" w:cs="Arial"/>
                <w:color w:val="000000" w:themeColor="text1"/>
                <w:szCs w:val="24"/>
                <w:lang w:val="id-ID"/>
              </w:rPr>
              <w:t xml:space="preserve"> </w:t>
            </w:r>
            <w:r w:rsidRPr="006857E7">
              <w:rPr>
                <w:rFonts w:ascii="Arial" w:hAnsi="Arial" w:cs="Arial"/>
                <w:color w:val="000000" w:themeColor="text1"/>
                <w:szCs w:val="24"/>
              </w:rPr>
              <w:t>legalitas</w:t>
            </w:r>
            <w:r w:rsidR="00AC28C0" w:rsidRPr="006857E7">
              <w:rPr>
                <w:rFonts w:ascii="Arial" w:hAnsi="Arial" w:cs="Arial"/>
                <w:color w:val="000000" w:themeColor="text1"/>
                <w:szCs w:val="24"/>
                <w:lang w:val="id-ID"/>
              </w:rPr>
              <w:t xml:space="preserve"> </w:t>
            </w:r>
            <w:r w:rsidRPr="006857E7">
              <w:rPr>
                <w:rFonts w:ascii="Arial" w:hAnsi="Arial" w:cs="Arial"/>
                <w:color w:val="000000" w:themeColor="text1"/>
                <w:szCs w:val="24"/>
              </w:rPr>
              <w:t>hukum</w:t>
            </w:r>
          </w:p>
          <w:p w:rsidR="00F469E0" w:rsidRPr="006857E7" w:rsidRDefault="00F469E0" w:rsidP="0013606E">
            <w:pPr>
              <w:pStyle w:val="ListParagraph"/>
              <w:numPr>
                <w:ilvl w:val="0"/>
                <w:numId w:val="4"/>
              </w:numPr>
              <w:autoSpaceDE w:val="0"/>
              <w:autoSpaceDN w:val="0"/>
              <w:adjustRightInd w:val="0"/>
              <w:ind w:left="396"/>
              <w:jc w:val="both"/>
              <w:rPr>
                <w:rFonts w:ascii="Arial" w:hAnsi="Arial" w:cs="Arial"/>
                <w:color w:val="000000" w:themeColor="text1"/>
                <w:szCs w:val="24"/>
              </w:rPr>
            </w:pPr>
            <w:r w:rsidRPr="006857E7">
              <w:rPr>
                <w:rFonts w:ascii="Arial" w:hAnsi="Arial" w:cs="Arial"/>
                <w:color w:val="000000" w:themeColor="text1"/>
                <w:szCs w:val="24"/>
              </w:rPr>
              <w:t>SDM menguasai</w:t>
            </w:r>
            <w:r w:rsidR="00851A04" w:rsidRPr="006857E7">
              <w:rPr>
                <w:rFonts w:ascii="Arial" w:hAnsi="Arial" w:cs="Arial"/>
                <w:color w:val="000000" w:themeColor="text1"/>
                <w:szCs w:val="24"/>
                <w:lang w:val="id-ID"/>
              </w:rPr>
              <w:t xml:space="preserve"> </w:t>
            </w:r>
            <w:r w:rsidRPr="006857E7">
              <w:rPr>
                <w:rFonts w:ascii="Arial" w:hAnsi="Arial" w:cs="Arial"/>
                <w:color w:val="000000" w:themeColor="text1"/>
                <w:szCs w:val="24"/>
              </w:rPr>
              <w:t>pekerjaan</w:t>
            </w:r>
            <w:r w:rsidR="00EC6395" w:rsidRPr="006857E7">
              <w:rPr>
                <w:rFonts w:ascii="Arial" w:hAnsi="Arial" w:cs="Arial"/>
                <w:color w:val="000000" w:themeColor="text1"/>
                <w:szCs w:val="24"/>
                <w:lang w:val="id-ID"/>
              </w:rPr>
              <w:t xml:space="preserve"> </w:t>
            </w:r>
            <w:r w:rsidR="00EC1477" w:rsidRPr="006857E7">
              <w:rPr>
                <w:rFonts w:ascii="Arial" w:hAnsi="Arial" w:cs="Arial"/>
                <w:color w:val="000000" w:themeColor="text1"/>
                <w:szCs w:val="24"/>
                <w:lang w:val="id-ID"/>
              </w:rPr>
              <w:t>sesuai TUPOKSI.</w:t>
            </w:r>
          </w:p>
          <w:p w:rsidR="007A6485" w:rsidRDefault="007A6485" w:rsidP="007A6485">
            <w:pPr>
              <w:autoSpaceDE w:val="0"/>
              <w:autoSpaceDN w:val="0"/>
              <w:adjustRightInd w:val="0"/>
              <w:jc w:val="both"/>
              <w:rPr>
                <w:rFonts w:ascii="Arial" w:hAnsi="Arial" w:cs="Arial"/>
                <w:color w:val="000000" w:themeColor="text1"/>
                <w:szCs w:val="24"/>
              </w:rPr>
            </w:pPr>
          </w:p>
          <w:p w:rsidR="007A6485" w:rsidRPr="007A6485" w:rsidRDefault="007A6485" w:rsidP="007A6485">
            <w:pPr>
              <w:autoSpaceDE w:val="0"/>
              <w:autoSpaceDN w:val="0"/>
              <w:adjustRightInd w:val="0"/>
              <w:jc w:val="both"/>
              <w:rPr>
                <w:rFonts w:ascii="Arial" w:hAnsi="Arial" w:cs="Arial"/>
                <w:color w:val="000000" w:themeColor="text1"/>
                <w:szCs w:val="24"/>
              </w:rPr>
            </w:pPr>
          </w:p>
        </w:tc>
      </w:tr>
      <w:tr w:rsidR="00EC6395" w:rsidRPr="006857E7" w:rsidTr="00D332D2">
        <w:tc>
          <w:tcPr>
            <w:tcW w:w="2410" w:type="dxa"/>
          </w:tcPr>
          <w:p w:rsidR="00EC6395" w:rsidRPr="006857E7" w:rsidRDefault="00EC6395" w:rsidP="0013606E">
            <w:pPr>
              <w:pStyle w:val="ListParagraph"/>
              <w:numPr>
                <w:ilvl w:val="0"/>
                <w:numId w:val="2"/>
              </w:numPr>
              <w:autoSpaceDE w:val="0"/>
              <w:autoSpaceDN w:val="0"/>
              <w:adjustRightInd w:val="0"/>
              <w:ind w:left="567" w:right="-159" w:hanging="567"/>
              <w:rPr>
                <w:rFonts w:ascii="Arial" w:hAnsi="Arial" w:cs="Arial"/>
                <w:b/>
                <w:bCs/>
                <w:color w:val="000000" w:themeColor="text1"/>
                <w:szCs w:val="24"/>
              </w:rPr>
            </w:pPr>
            <w:r w:rsidRPr="006857E7">
              <w:rPr>
                <w:rFonts w:ascii="Arial" w:hAnsi="Arial" w:cs="Arial"/>
                <w:b/>
                <w:bCs/>
                <w:color w:val="000000" w:themeColor="text1"/>
                <w:szCs w:val="24"/>
              </w:rPr>
              <w:t>Peralatan,</w:t>
            </w:r>
            <w:r w:rsidRPr="006857E7">
              <w:rPr>
                <w:rFonts w:ascii="Arial" w:hAnsi="Arial" w:cs="Arial"/>
                <w:b/>
                <w:bCs/>
                <w:color w:val="000000" w:themeColor="text1"/>
                <w:szCs w:val="24"/>
                <w:lang w:val="id-ID"/>
              </w:rPr>
              <w:t xml:space="preserve"> </w:t>
            </w:r>
            <w:r w:rsidRPr="006857E7">
              <w:rPr>
                <w:rFonts w:ascii="Arial" w:hAnsi="Arial" w:cs="Arial"/>
                <w:b/>
                <w:bCs/>
                <w:color w:val="000000" w:themeColor="text1"/>
                <w:szCs w:val="24"/>
              </w:rPr>
              <w:t>Material,</w:t>
            </w:r>
            <w:r w:rsidRPr="006857E7">
              <w:rPr>
                <w:rFonts w:ascii="Arial" w:hAnsi="Arial" w:cs="Arial"/>
                <w:b/>
                <w:bCs/>
                <w:color w:val="000000" w:themeColor="text1"/>
                <w:szCs w:val="24"/>
                <w:lang w:val="id-ID"/>
              </w:rPr>
              <w:t xml:space="preserve"> </w:t>
            </w:r>
            <w:r w:rsidRPr="006857E7">
              <w:rPr>
                <w:rFonts w:ascii="Arial" w:hAnsi="Arial" w:cs="Arial"/>
                <w:b/>
                <w:bCs/>
                <w:color w:val="000000" w:themeColor="text1"/>
                <w:szCs w:val="24"/>
              </w:rPr>
              <w:t>Personil</w:t>
            </w:r>
            <w:r w:rsidRPr="006857E7">
              <w:rPr>
                <w:rFonts w:ascii="Arial" w:hAnsi="Arial" w:cs="Arial"/>
                <w:b/>
                <w:bCs/>
                <w:color w:val="000000" w:themeColor="text1"/>
                <w:szCs w:val="24"/>
                <w:lang w:val="id-ID"/>
              </w:rPr>
              <w:t xml:space="preserve"> </w:t>
            </w:r>
            <w:r w:rsidRPr="006857E7">
              <w:rPr>
                <w:rFonts w:ascii="Arial" w:hAnsi="Arial" w:cs="Arial"/>
                <w:b/>
                <w:bCs/>
                <w:color w:val="000000" w:themeColor="text1"/>
                <w:szCs w:val="24"/>
              </w:rPr>
              <w:t>dan</w:t>
            </w:r>
            <w:r w:rsidRPr="006857E7">
              <w:rPr>
                <w:rFonts w:ascii="Arial" w:hAnsi="Arial" w:cs="Arial"/>
                <w:b/>
                <w:bCs/>
                <w:color w:val="000000" w:themeColor="text1"/>
                <w:szCs w:val="24"/>
                <w:lang w:val="id-ID"/>
              </w:rPr>
              <w:t xml:space="preserve"> </w:t>
            </w:r>
            <w:r w:rsidRPr="006857E7">
              <w:rPr>
                <w:rFonts w:ascii="Arial" w:hAnsi="Arial" w:cs="Arial"/>
                <w:b/>
                <w:bCs/>
                <w:color w:val="000000" w:themeColor="text1"/>
                <w:szCs w:val="24"/>
              </w:rPr>
              <w:t>Fasilitas</w:t>
            </w:r>
            <w:r w:rsidRPr="006857E7">
              <w:rPr>
                <w:rFonts w:ascii="Arial" w:hAnsi="Arial" w:cs="Arial"/>
                <w:b/>
                <w:bCs/>
                <w:color w:val="000000" w:themeColor="text1"/>
                <w:szCs w:val="24"/>
                <w:lang w:val="id-ID"/>
              </w:rPr>
              <w:t xml:space="preserve"> </w:t>
            </w:r>
            <w:r w:rsidRPr="006857E7">
              <w:rPr>
                <w:rFonts w:ascii="Arial" w:hAnsi="Arial" w:cs="Arial"/>
                <w:b/>
                <w:bCs/>
                <w:color w:val="000000" w:themeColor="text1"/>
                <w:szCs w:val="24"/>
              </w:rPr>
              <w:t>dari</w:t>
            </w:r>
            <w:r w:rsidRPr="006857E7">
              <w:rPr>
                <w:rFonts w:ascii="Arial" w:hAnsi="Arial" w:cs="Arial"/>
                <w:b/>
                <w:bCs/>
                <w:color w:val="000000" w:themeColor="text1"/>
                <w:szCs w:val="24"/>
                <w:lang w:val="id-ID"/>
              </w:rPr>
              <w:t xml:space="preserve"> </w:t>
            </w:r>
            <w:r w:rsidRPr="006857E7">
              <w:rPr>
                <w:rFonts w:ascii="Arial" w:hAnsi="Arial" w:cs="Arial"/>
                <w:b/>
                <w:bCs/>
                <w:color w:val="000000" w:themeColor="text1"/>
                <w:szCs w:val="24"/>
              </w:rPr>
              <w:t>Pejaba</w:t>
            </w:r>
            <w:r w:rsidRPr="006857E7">
              <w:rPr>
                <w:rFonts w:ascii="Arial" w:hAnsi="Arial" w:cs="Arial"/>
                <w:b/>
                <w:bCs/>
                <w:color w:val="000000" w:themeColor="text1"/>
                <w:szCs w:val="24"/>
                <w:lang w:val="id-ID"/>
              </w:rPr>
              <w:t xml:space="preserve">t </w:t>
            </w:r>
            <w:r w:rsidRPr="006857E7">
              <w:rPr>
                <w:rFonts w:ascii="Arial" w:hAnsi="Arial" w:cs="Arial"/>
                <w:b/>
                <w:bCs/>
                <w:color w:val="000000" w:themeColor="text1"/>
                <w:szCs w:val="24"/>
              </w:rPr>
              <w:t>Pembua</w:t>
            </w:r>
            <w:r w:rsidRPr="006857E7">
              <w:rPr>
                <w:rFonts w:ascii="Arial" w:hAnsi="Arial" w:cs="Arial"/>
                <w:b/>
                <w:bCs/>
                <w:color w:val="000000" w:themeColor="text1"/>
                <w:szCs w:val="24"/>
                <w:lang w:val="id-ID"/>
              </w:rPr>
              <w:t xml:space="preserve">t </w:t>
            </w:r>
            <w:r w:rsidRPr="006857E7">
              <w:rPr>
                <w:rFonts w:ascii="Arial" w:hAnsi="Arial" w:cs="Arial"/>
                <w:b/>
                <w:bCs/>
                <w:color w:val="000000" w:themeColor="text1"/>
                <w:szCs w:val="24"/>
              </w:rPr>
              <w:t>Komitmen</w:t>
            </w:r>
          </w:p>
        </w:tc>
        <w:tc>
          <w:tcPr>
            <w:tcW w:w="7938" w:type="dxa"/>
            <w:gridSpan w:val="3"/>
          </w:tcPr>
          <w:p w:rsidR="00EC6395" w:rsidRPr="006857E7" w:rsidRDefault="00EC6395" w:rsidP="0013606E">
            <w:pPr>
              <w:pStyle w:val="ListParagraph"/>
              <w:numPr>
                <w:ilvl w:val="0"/>
                <w:numId w:val="7"/>
              </w:numPr>
              <w:autoSpaceDE w:val="0"/>
              <w:autoSpaceDN w:val="0"/>
              <w:adjustRightInd w:val="0"/>
              <w:ind w:left="306" w:hanging="270"/>
              <w:jc w:val="both"/>
              <w:rPr>
                <w:rFonts w:ascii="Arial" w:hAnsi="Arial" w:cs="Arial"/>
                <w:color w:val="000000" w:themeColor="text1"/>
                <w:szCs w:val="24"/>
              </w:rPr>
            </w:pPr>
            <w:r w:rsidRPr="006857E7">
              <w:rPr>
                <w:rFonts w:ascii="Arial" w:hAnsi="Arial" w:cs="Arial"/>
                <w:color w:val="000000" w:themeColor="text1"/>
                <w:szCs w:val="24"/>
              </w:rPr>
              <w:t>Ruang</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Pertemuan</w:t>
            </w:r>
          </w:p>
          <w:p w:rsidR="00EC6395" w:rsidRPr="006857E7" w:rsidRDefault="00EC6395" w:rsidP="0013606E">
            <w:pPr>
              <w:pStyle w:val="ListParagraph"/>
              <w:numPr>
                <w:ilvl w:val="0"/>
                <w:numId w:val="7"/>
              </w:numPr>
              <w:autoSpaceDE w:val="0"/>
              <w:autoSpaceDN w:val="0"/>
              <w:adjustRightInd w:val="0"/>
              <w:ind w:left="306" w:hanging="270"/>
              <w:jc w:val="both"/>
              <w:rPr>
                <w:rFonts w:ascii="Arial" w:hAnsi="Arial" w:cs="Arial"/>
                <w:color w:val="000000" w:themeColor="text1"/>
                <w:szCs w:val="24"/>
              </w:rPr>
            </w:pPr>
            <w:r w:rsidRPr="006857E7">
              <w:rPr>
                <w:rFonts w:ascii="Arial" w:hAnsi="Arial" w:cs="Arial"/>
                <w:color w:val="000000" w:themeColor="text1"/>
                <w:szCs w:val="24"/>
              </w:rPr>
              <w:t>Personil</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Pendamping (Tim Teknis)</w:t>
            </w:r>
          </w:p>
        </w:tc>
      </w:tr>
      <w:tr w:rsidR="00EC6395" w:rsidRPr="006857E7" w:rsidTr="00D332D2">
        <w:tc>
          <w:tcPr>
            <w:tcW w:w="2410" w:type="dxa"/>
          </w:tcPr>
          <w:p w:rsidR="00EC6395" w:rsidRPr="006857E7" w:rsidRDefault="00EC6395" w:rsidP="0013606E">
            <w:pPr>
              <w:pStyle w:val="ListParagraph"/>
              <w:numPr>
                <w:ilvl w:val="0"/>
                <w:numId w:val="2"/>
              </w:numPr>
              <w:autoSpaceDE w:val="0"/>
              <w:autoSpaceDN w:val="0"/>
              <w:adjustRightInd w:val="0"/>
              <w:ind w:left="567" w:hanging="567"/>
              <w:rPr>
                <w:rFonts w:ascii="Arial" w:hAnsi="Arial" w:cs="Arial"/>
                <w:b/>
                <w:bCs/>
                <w:color w:val="000000" w:themeColor="text1"/>
                <w:szCs w:val="24"/>
              </w:rPr>
            </w:pPr>
            <w:r w:rsidRPr="006857E7">
              <w:rPr>
                <w:rFonts w:ascii="Arial" w:hAnsi="Arial" w:cs="Arial"/>
                <w:b/>
                <w:bCs/>
                <w:color w:val="000000" w:themeColor="text1"/>
                <w:szCs w:val="24"/>
              </w:rPr>
              <w:t>Peralatan</w:t>
            </w:r>
            <w:r w:rsidRPr="006857E7">
              <w:rPr>
                <w:rFonts w:ascii="Arial" w:hAnsi="Arial" w:cs="Arial"/>
                <w:b/>
                <w:bCs/>
                <w:color w:val="000000" w:themeColor="text1"/>
                <w:szCs w:val="24"/>
                <w:lang w:val="id-ID"/>
              </w:rPr>
              <w:t xml:space="preserve"> </w:t>
            </w:r>
            <w:r w:rsidRPr="006857E7">
              <w:rPr>
                <w:rFonts w:ascii="Arial" w:hAnsi="Arial" w:cs="Arial"/>
                <w:b/>
                <w:bCs/>
                <w:color w:val="000000" w:themeColor="text1"/>
                <w:szCs w:val="24"/>
              </w:rPr>
              <w:t>dan Material</w:t>
            </w:r>
            <w:r w:rsidRPr="006857E7">
              <w:rPr>
                <w:rFonts w:ascii="Arial" w:hAnsi="Arial" w:cs="Arial"/>
                <w:b/>
                <w:bCs/>
                <w:color w:val="000000" w:themeColor="text1"/>
                <w:szCs w:val="24"/>
                <w:lang w:val="id-ID"/>
              </w:rPr>
              <w:t xml:space="preserve"> </w:t>
            </w:r>
            <w:r w:rsidRPr="006857E7">
              <w:rPr>
                <w:rFonts w:ascii="Arial" w:hAnsi="Arial" w:cs="Arial"/>
                <w:b/>
                <w:bCs/>
                <w:color w:val="000000" w:themeColor="text1"/>
                <w:szCs w:val="24"/>
              </w:rPr>
              <w:t>dari</w:t>
            </w:r>
            <w:r w:rsidRPr="006857E7">
              <w:rPr>
                <w:rFonts w:ascii="Arial" w:hAnsi="Arial" w:cs="Arial"/>
                <w:b/>
                <w:bCs/>
                <w:color w:val="000000" w:themeColor="text1"/>
                <w:szCs w:val="24"/>
                <w:lang w:val="id-ID"/>
              </w:rPr>
              <w:t xml:space="preserve"> </w:t>
            </w:r>
            <w:r w:rsidRPr="006857E7">
              <w:rPr>
                <w:rFonts w:ascii="Arial" w:hAnsi="Arial" w:cs="Arial"/>
                <w:b/>
                <w:bCs/>
                <w:color w:val="000000" w:themeColor="text1"/>
                <w:szCs w:val="24"/>
              </w:rPr>
              <w:t>Penyedia</w:t>
            </w:r>
            <w:r w:rsidRPr="006857E7">
              <w:rPr>
                <w:rFonts w:ascii="Arial" w:hAnsi="Arial" w:cs="Arial"/>
                <w:b/>
                <w:bCs/>
                <w:color w:val="000000" w:themeColor="text1"/>
                <w:szCs w:val="24"/>
                <w:lang w:val="id-ID"/>
              </w:rPr>
              <w:t xml:space="preserve"> </w:t>
            </w:r>
            <w:r w:rsidRPr="006857E7">
              <w:rPr>
                <w:rFonts w:ascii="Arial" w:hAnsi="Arial" w:cs="Arial"/>
                <w:b/>
                <w:bCs/>
                <w:color w:val="000000" w:themeColor="text1"/>
                <w:szCs w:val="24"/>
              </w:rPr>
              <w:t>Jasa</w:t>
            </w:r>
            <w:r w:rsidRPr="006857E7">
              <w:rPr>
                <w:rFonts w:ascii="Arial" w:hAnsi="Arial" w:cs="Arial"/>
                <w:b/>
                <w:bCs/>
                <w:color w:val="000000" w:themeColor="text1"/>
                <w:szCs w:val="24"/>
                <w:lang w:val="id-ID"/>
              </w:rPr>
              <w:t xml:space="preserve"> </w:t>
            </w:r>
            <w:r w:rsidRPr="006857E7">
              <w:rPr>
                <w:rFonts w:ascii="Arial" w:hAnsi="Arial" w:cs="Arial"/>
                <w:b/>
                <w:bCs/>
                <w:color w:val="000000" w:themeColor="text1"/>
                <w:szCs w:val="24"/>
              </w:rPr>
              <w:t>Konsultansi</w:t>
            </w:r>
          </w:p>
        </w:tc>
        <w:tc>
          <w:tcPr>
            <w:tcW w:w="7938" w:type="dxa"/>
            <w:gridSpan w:val="3"/>
          </w:tcPr>
          <w:p w:rsidR="00EC6395" w:rsidRPr="006A3CAF" w:rsidRDefault="00EC6395" w:rsidP="00714C4F">
            <w:pPr>
              <w:autoSpaceDE w:val="0"/>
              <w:autoSpaceDN w:val="0"/>
              <w:adjustRightInd w:val="0"/>
              <w:jc w:val="both"/>
              <w:rPr>
                <w:rFonts w:ascii="Arial" w:hAnsi="Arial" w:cs="Arial"/>
                <w:color w:val="000000" w:themeColor="text1"/>
                <w:szCs w:val="24"/>
              </w:rPr>
            </w:pPr>
            <w:r w:rsidRPr="006857E7">
              <w:rPr>
                <w:rFonts w:ascii="Arial" w:hAnsi="Arial" w:cs="Arial"/>
                <w:color w:val="000000" w:themeColor="text1"/>
                <w:szCs w:val="24"/>
              </w:rPr>
              <w:t>Komputer, kantor, sarana</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transportasi, sarana</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komunikasi</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dan</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lain-lain yang dipandang</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perlu</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dalam</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rangka</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melaksanakan</w:t>
            </w:r>
            <w:r w:rsidRPr="006857E7">
              <w:rPr>
                <w:rFonts w:ascii="Arial" w:hAnsi="Arial" w:cs="Arial"/>
                <w:color w:val="000000" w:themeColor="text1"/>
                <w:szCs w:val="24"/>
                <w:lang w:val="id-ID"/>
              </w:rPr>
              <w:t xml:space="preserve"> </w:t>
            </w:r>
            <w:r w:rsidR="002A70D8">
              <w:rPr>
                <w:rFonts w:ascii="Arial" w:hAnsi="Arial" w:cs="Arial"/>
                <w:color w:val="000000" w:themeColor="text1"/>
                <w:szCs w:val="24"/>
              </w:rPr>
              <w:t>Belanja Jasa Konsultansi Berorientasi Layanan - Jasa Konsultansi Penyusunan Standar Pelayanan (SP)</w:t>
            </w:r>
            <w:r w:rsidR="00714C4F">
              <w:rPr>
                <w:rFonts w:ascii="Arial" w:hAnsi="Arial" w:cs="Arial"/>
                <w:color w:val="000000" w:themeColor="text1"/>
                <w:szCs w:val="24"/>
              </w:rPr>
              <w:t xml:space="preserve"> pada </w:t>
            </w:r>
            <w:r w:rsidR="002A70D8">
              <w:rPr>
                <w:rFonts w:ascii="Arial" w:hAnsi="Arial" w:cs="Arial"/>
                <w:color w:val="000000" w:themeColor="text1"/>
                <w:szCs w:val="24"/>
              </w:rPr>
              <w:t>Kecamatan Jebres</w:t>
            </w:r>
            <w:r w:rsidR="00714C4F">
              <w:rPr>
                <w:rFonts w:ascii="Arial" w:hAnsi="Arial" w:cs="Arial"/>
                <w:color w:val="000000" w:themeColor="text1"/>
                <w:szCs w:val="24"/>
              </w:rPr>
              <w:t xml:space="preserve"> Kota Surakarta Tahun Anggaran 2022</w:t>
            </w:r>
          </w:p>
        </w:tc>
      </w:tr>
      <w:tr w:rsidR="00F469E0" w:rsidRPr="006857E7" w:rsidTr="00D332D2">
        <w:tc>
          <w:tcPr>
            <w:tcW w:w="2410" w:type="dxa"/>
          </w:tcPr>
          <w:p w:rsidR="00F469E0" w:rsidRPr="006857E7" w:rsidRDefault="00F469E0" w:rsidP="0013606E">
            <w:pPr>
              <w:pStyle w:val="ListParagraph"/>
              <w:numPr>
                <w:ilvl w:val="0"/>
                <w:numId w:val="2"/>
              </w:numPr>
              <w:autoSpaceDE w:val="0"/>
              <w:autoSpaceDN w:val="0"/>
              <w:adjustRightInd w:val="0"/>
              <w:ind w:left="567" w:hanging="567"/>
              <w:rPr>
                <w:rFonts w:ascii="Arial" w:hAnsi="Arial" w:cs="Arial"/>
                <w:b/>
                <w:bCs/>
                <w:color w:val="000000" w:themeColor="text1"/>
                <w:szCs w:val="24"/>
              </w:rPr>
            </w:pPr>
            <w:r w:rsidRPr="006857E7">
              <w:rPr>
                <w:rFonts w:ascii="Arial" w:hAnsi="Arial" w:cs="Arial"/>
                <w:b/>
                <w:bCs/>
                <w:color w:val="000000" w:themeColor="text1"/>
                <w:szCs w:val="24"/>
              </w:rPr>
              <w:t>Studi-Studi</w:t>
            </w:r>
            <w:r w:rsidR="009C1493" w:rsidRPr="006857E7">
              <w:rPr>
                <w:rFonts w:ascii="Arial" w:hAnsi="Arial" w:cs="Arial"/>
                <w:b/>
                <w:bCs/>
                <w:color w:val="000000" w:themeColor="text1"/>
                <w:szCs w:val="24"/>
                <w:lang w:val="id-ID"/>
              </w:rPr>
              <w:t xml:space="preserve"> </w:t>
            </w:r>
            <w:r w:rsidRPr="006857E7">
              <w:rPr>
                <w:rFonts w:ascii="Arial" w:hAnsi="Arial" w:cs="Arial"/>
                <w:b/>
                <w:bCs/>
                <w:color w:val="000000" w:themeColor="text1"/>
                <w:szCs w:val="24"/>
              </w:rPr>
              <w:t>Terdahulu</w:t>
            </w:r>
          </w:p>
        </w:tc>
        <w:tc>
          <w:tcPr>
            <w:tcW w:w="7938" w:type="dxa"/>
            <w:gridSpan w:val="3"/>
          </w:tcPr>
          <w:p w:rsidR="00255316" w:rsidRPr="00410FCA" w:rsidRDefault="00410FCA" w:rsidP="00714C4F">
            <w:pPr>
              <w:pStyle w:val="BodyText2"/>
              <w:rPr>
                <w:rFonts w:asciiTheme="minorBidi" w:hAnsiTheme="minorBidi" w:cstheme="minorBidi"/>
                <w:color w:val="000000"/>
                <w:sz w:val="24"/>
                <w:szCs w:val="24"/>
              </w:rPr>
            </w:pPr>
            <w:r>
              <w:rPr>
                <w:rFonts w:asciiTheme="minorBidi" w:hAnsiTheme="minorBidi" w:cstheme="minorBidi"/>
                <w:color w:val="000000"/>
                <w:sz w:val="24"/>
                <w:szCs w:val="24"/>
              </w:rPr>
              <w:t>-</w:t>
            </w:r>
          </w:p>
        </w:tc>
      </w:tr>
      <w:tr w:rsidR="00F469E0" w:rsidRPr="006857E7" w:rsidTr="00D332D2">
        <w:tc>
          <w:tcPr>
            <w:tcW w:w="2410" w:type="dxa"/>
          </w:tcPr>
          <w:p w:rsidR="00F469E0" w:rsidRPr="006857E7" w:rsidRDefault="00F469E0" w:rsidP="0013606E">
            <w:pPr>
              <w:pStyle w:val="ListParagraph"/>
              <w:numPr>
                <w:ilvl w:val="0"/>
                <w:numId w:val="2"/>
              </w:numPr>
              <w:autoSpaceDE w:val="0"/>
              <w:autoSpaceDN w:val="0"/>
              <w:adjustRightInd w:val="0"/>
              <w:ind w:left="567" w:hanging="567"/>
              <w:rPr>
                <w:rFonts w:ascii="Arial" w:hAnsi="Arial" w:cs="Arial"/>
                <w:b/>
                <w:bCs/>
                <w:szCs w:val="24"/>
              </w:rPr>
            </w:pPr>
            <w:r w:rsidRPr="006857E7">
              <w:rPr>
                <w:rFonts w:ascii="Arial" w:hAnsi="Arial" w:cs="Arial"/>
                <w:b/>
                <w:bCs/>
                <w:szCs w:val="24"/>
              </w:rPr>
              <w:t>Referensi</w:t>
            </w:r>
            <w:r w:rsidR="00851A04" w:rsidRPr="006857E7">
              <w:rPr>
                <w:rFonts w:ascii="Arial" w:hAnsi="Arial" w:cs="Arial"/>
                <w:b/>
                <w:bCs/>
                <w:szCs w:val="24"/>
                <w:lang w:val="id-ID"/>
              </w:rPr>
              <w:t xml:space="preserve"> </w:t>
            </w:r>
            <w:r w:rsidRPr="006857E7">
              <w:rPr>
                <w:rFonts w:ascii="Arial" w:hAnsi="Arial" w:cs="Arial"/>
                <w:b/>
                <w:bCs/>
                <w:szCs w:val="24"/>
              </w:rPr>
              <w:t>Hukum</w:t>
            </w:r>
          </w:p>
        </w:tc>
        <w:tc>
          <w:tcPr>
            <w:tcW w:w="7938" w:type="dxa"/>
            <w:gridSpan w:val="3"/>
          </w:tcPr>
          <w:p w:rsidR="00E12EA6" w:rsidRPr="00743306" w:rsidRDefault="00E12EA6" w:rsidP="0013606E">
            <w:pPr>
              <w:numPr>
                <w:ilvl w:val="0"/>
                <w:numId w:val="6"/>
              </w:numPr>
              <w:tabs>
                <w:tab w:val="num" w:pos="432"/>
                <w:tab w:val="left" w:pos="1440"/>
                <w:tab w:val="left" w:pos="2340"/>
              </w:tabs>
              <w:autoSpaceDE w:val="0"/>
              <w:autoSpaceDN w:val="0"/>
              <w:adjustRightInd w:val="0"/>
              <w:ind w:left="396"/>
              <w:jc w:val="both"/>
              <w:rPr>
                <w:rFonts w:ascii="Arial" w:hAnsi="Arial" w:cs="Arial"/>
                <w:szCs w:val="24"/>
              </w:rPr>
            </w:pPr>
            <w:r w:rsidRPr="00743306">
              <w:rPr>
                <w:rFonts w:ascii="Arial" w:hAnsi="Arial" w:cs="Arial"/>
                <w:lang w:val="id-ID"/>
              </w:rPr>
              <w:t>Undang-undang Nomor 23 Tahun 2014 tentang Pemerintahan Daerah sebagaimana telah diubah dengan Undang-Undang Nomor 9 Tahun 2015 tentang Perubahan Atas Undang-undang Nomor 23 Tahun 2014 tentang Pemerintahan Daerah.</w:t>
            </w:r>
          </w:p>
          <w:p w:rsidR="00D92371" w:rsidRPr="00743306" w:rsidRDefault="00F469E0" w:rsidP="00D92371">
            <w:pPr>
              <w:numPr>
                <w:ilvl w:val="0"/>
                <w:numId w:val="6"/>
              </w:numPr>
              <w:tabs>
                <w:tab w:val="num" w:pos="432"/>
                <w:tab w:val="left" w:pos="1440"/>
                <w:tab w:val="left" w:pos="2340"/>
              </w:tabs>
              <w:autoSpaceDE w:val="0"/>
              <w:autoSpaceDN w:val="0"/>
              <w:adjustRightInd w:val="0"/>
              <w:ind w:left="396"/>
              <w:jc w:val="both"/>
              <w:rPr>
                <w:rFonts w:ascii="Arial" w:hAnsi="Arial" w:cs="Arial"/>
                <w:szCs w:val="24"/>
              </w:rPr>
            </w:pPr>
            <w:r w:rsidRPr="00743306">
              <w:rPr>
                <w:rFonts w:ascii="Arial" w:hAnsi="Arial" w:cs="Arial"/>
                <w:szCs w:val="24"/>
              </w:rPr>
              <w:t>Kep.Men.Pan. No</w:t>
            </w:r>
            <w:r w:rsidR="006B7788" w:rsidRPr="00743306">
              <w:rPr>
                <w:rFonts w:ascii="Arial" w:hAnsi="Arial" w:cs="Arial"/>
                <w:szCs w:val="24"/>
              </w:rPr>
              <w:t xml:space="preserve">mor </w:t>
            </w:r>
            <w:r w:rsidRPr="00743306">
              <w:rPr>
                <w:rFonts w:ascii="Arial" w:hAnsi="Arial" w:cs="Arial"/>
                <w:szCs w:val="24"/>
              </w:rPr>
              <w:t>63/Kep/M.PAN/7/2003 tentang</w:t>
            </w:r>
            <w:r w:rsidR="00851A04" w:rsidRPr="00743306">
              <w:rPr>
                <w:rFonts w:ascii="Arial" w:hAnsi="Arial" w:cs="Arial"/>
                <w:szCs w:val="24"/>
                <w:lang w:val="id-ID"/>
              </w:rPr>
              <w:t xml:space="preserve"> </w:t>
            </w:r>
            <w:r w:rsidRPr="00743306">
              <w:rPr>
                <w:rFonts w:ascii="Arial" w:hAnsi="Arial" w:cs="Arial"/>
                <w:szCs w:val="24"/>
              </w:rPr>
              <w:t>Pedoman</w:t>
            </w:r>
            <w:r w:rsidR="00851A04" w:rsidRPr="00743306">
              <w:rPr>
                <w:rFonts w:ascii="Arial" w:hAnsi="Arial" w:cs="Arial"/>
                <w:szCs w:val="24"/>
                <w:lang w:val="id-ID"/>
              </w:rPr>
              <w:t xml:space="preserve"> </w:t>
            </w:r>
            <w:r w:rsidRPr="00743306">
              <w:rPr>
                <w:rFonts w:ascii="Arial" w:hAnsi="Arial" w:cs="Arial"/>
                <w:szCs w:val="24"/>
              </w:rPr>
              <w:t>Umum</w:t>
            </w:r>
            <w:r w:rsidR="00E12EA6" w:rsidRPr="00743306">
              <w:rPr>
                <w:rFonts w:ascii="Arial" w:hAnsi="Arial" w:cs="Arial"/>
                <w:szCs w:val="24"/>
                <w:lang w:val="id-ID"/>
              </w:rPr>
              <w:t xml:space="preserve"> </w:t>
            </w:r>
            <w:r w:rsidRPr="00743306">
              <w:rPr>
                <w:rFonts w:ascii="Arial" w:hAnsi="Arial" w:cs="Arial"/>
                <w:szCs w:val="24"/>
              </w:rPr>
              <w:t>Penyelenggaraan</w:t>
            </w:r>
            <w:r w:rsidR="00851A04" w:rsidRPr="00743306">
              <w:rPr>
                <w:rFonts w:ascii="Arial" w:hAnsi="Arial" w:cs="Arial"/>
                <w:szCs w:val="24"/>
                <w:lang w:val="id-ID"/>
              </w:rPr>
              <w:t xml:space="preserve"> </w:t>
            </w:r>
            <w:r w:rsidRPr="00743306">
              <w:rPr>
                <w:rFonts w:ascii="Arial" w:hAnsi="Arial" w:cs="Arial"/>
                <w:szCs w:val="24"/>
              </w:rPr>
              <w:t>Pelayanan</w:t>
            </w:r>
            <w:r w:rsidR="00851A04" w:rsidRPr="00743306">
              <w:rPr>
                <w:rFonts w:ascii="Arial" w:hAnsi="Arial" w:cs="Arial"/>
                <w:szCs w:val="24"/>
                <w:lang w:val="id-ID"/>
              </w:rPr>
              <w:t xml:space="preserve"> </w:t>
            </w:r>
            <w:r w:rsidRPr="00743306">
              <w:rPr>
                <w:rFonts w:ascii="Arial" w:hAnsi="Arial" w:cs="Arial"/>
                <w:szCs w:val="24"/>
              </w:rPr>
              <w:t>Publik.</w:t>
            </w:r>
          </w:p>
          <w:p w:rsidR="00D92371" w:rsidRPr="00743306" w:rsidRDefault="00D92371" w:rsidP="00D92371">
            <w:pPr>
              <w:numPr>
                <w:ilvl w:val="0"/>
                <w:numId w:val="6"/>
              </w:numPr>
              <w:tabs>
                <w:tab w:val="num" w:pos="432"/>
                <w:tab w:val="left" w:pos="1440"/>
                <w:tab w:val="left" w:pos="2340"/>
              </w:tabs>
              <w:autoSpaceDE w:val="0"/>
              <w:autoSpaceDN w:val="0"/>
              <w:adjustRightInd w:val="0"/>
              <w:ind w:left="396"/>
              <w:jc w:val="both"/>
              <w:rPr>
                <w:rFonts w:ascii="Arial" w:hAnsi="Arial" w:cs="Arial"/>
                <w:szCs w:val="24"/>
              </w:rPr>
            </w:pPr>
            <w:r w:rsidRPr="00743306">
              <w:rPr>
                <w:rFonts w:ascii="Arial" w:hAnsi="Arial" w:cs="Arial"/>
                <w:szCs w:val="24"/>
                <w:lang w:val="id-ID"/>
              </w:rPr>
              <w:t>Per</w:t>
            </w:r>
            <w:r w:rsidR="0078717A" w:rsidRPr="00743306">
              <w:rPr>
                <w:rFonts w:ascii="Arial" w:hAnsi="Arial" w:cs="Arial"/>
                <w:szCs w:val="24"/>
              </w:rPr>
              <w:t>aturan Daerah</w:t>
            </w:r>
            <w:r w:rsidRPr="00743306">
              <w:rPr>
                <w:rFonts w:ascii="Arial" w:hAnsi="Arial" w:cs="Arial"/>
                <w:szCs w:val="24"/>
                <w:lang w:val="id-ID"/>
              </w:rPr>
              <w:t xml:space="preserve"> No</w:t>
            </w:r>
            <w:r w:rsidR="006B7788" w:rsidRPr="00743306">
              <w:rPr>
                <w:rFonts w:ascii="Arial" w:hAnsi="Arial" w:cs="Arial"/>
                <w:szCs w:val="24"/>
              </w:rPr>
              <w:t xml:space="preserve">mor </w:t>
            </w:r>
            <w:r w:rsidR="006B7788" w:rsidRPr="00743306">
              <w:rPr>
                <w:rFonts w:ascii="Arial" w:hAnsi="Arial" w:cs="Arial"/>
                <w:szCs w:val="24"/>
                <w:lang w:val="id-ID"/>
              </w:rPr>
              <w:t xml:space="preserve">10 </w:t>
            </w:r>
            <w:r w:rsidR="006B7788" w:rsidRPr="00743306">
              <w:rPr>
                <w:rFonts w:ascii="Arial" w:hAnsi="Arial" w:cs="Arial"/>
                <w:szCs w:val="24"/>
              </w:rPr>
              <w:t>T</w:t>
            </w:r>
            <w:r w:rsidRPr="00743306">
              <w:rPr>
                <w:rFonts w:ascii="Arial" w:hAnsi="Arial" w:cs="Arial"/>
                <w:szCs w:val="24"/>
                <w:lang w:val="id-ID"/>
              </w:rPr>
              <w:t>ahun 2016 tentang Pembentukan dan Susunan Perangkat Daerah Kota Surakarta.</w:t>
            </w:r>
          </w:p>
          <w:p w:rsidR="00D92371" w:rsidRPr="00743306" w:rsidRDefault="00BF2470" w:rsidP="00D92371">
            <w:pPr>
              <w:numPr>
                <w:ilvl w:val="0"/>
                <w:numId w:val="6"/>
              </w:numPr>
              <w:tabs>
                <w:tab w:val="num" w:pos="432"/>
                <w:tab w:val="left" w:pos="1440"/>
                <w:tab w:val="left" w:pos="2340"/>
              </w:tabs>
              <w:autoSpaceDE w:val="0"/>
              <w:autoSpaceDN w:val="0"/>
              <w:adjustRightInd w:val="0"/>
              <w:ind w:left="396"/>
              <w:jc w:val="both"/>
              <w:rPr>
                <w:rFonts w:ascii="Arial" w:hAnsi="Arial" w:cs="Arial"/>
                <w:szCs w:val="24"/>
              </w:rPr>
            </w:pPr>
            <w:r w:rsidRPr="00743306">
              <w:rPr>
                <w:rFonts w:ascii="Arial" w:hAnsi="Arial" w:cs="Arial"/>
                <w:szCs w:val="24"/>
                <w:lang w:val="id-ID"/>
              </w:rPr>
              <w:t>Per</w:t>
            </w:r>
            <w:r w:rsidR="0078717A" w:rsidRPr="00743306">
              <w:rPr>
                <w:rFonts w:ascii="Arial" w:hAnsi="Arial" w:cs="Arial"/>
                <w:szCs w:val="24"/>
              </w:rPr>
              <w:t>aturan W</w:t>
            </w:r>
            <w:r w:rsidRPr="00743306">
              <w:rPr>
                <w:rFonts w:ascii="Arial" w:hAnsi="Arial" w:cs="Arial"/>
                <w:szCs w:val="24"/>
                <w:lang w:val="id-ID"/>
              </w:rPr>
              <w:t>ali</w:t>
            </w:r>
            <w:r w:rsidR="0078717A" w:rsidRPr="00743306">
              <w:rPr>
                <w:rFonts w:ascii="Arial" w:hAnsi="Arial" w:cs="Arial"/>
                <w:szCs w:val="24"/>
              </w:rPr>
              <w:t>kota</w:t>
            </w:r>
            <w:r w:rsidRPr="00743306">
              <w:rPr>
                <w:rFonts w:ascii="Arial" w:hAnsi="Arial" w:cs="Arial"/>
                <w:szCs w:val="24"/>
                <w:lang w:val="id-ID"/>
              </w:rPr>
              <w:t xml:space="preserve"> No</w:t>
            </w:r>
            <w:r w:rsidR="0078717A" w:rsidRPr="00743306">
              <w:rPr>
                <w:rFonts w:ascii="Arial" w:hAnsi="Arial" w:cs="Arial"/>
                <w:szCs w:val="24"/>
              </w:rPr>
              <w:t>mor</w:t>
            </w:r>
            <w:r w:rsidR="006B7788" w:rsidRPr="00743306">
              <w:rPr>
                <w:rFonts w:ascii="Arial" w:hAnsi="Arial" w:cs="Arial"/>
                <w:szCs w:val="24"/>
                <w:lang w:val="id-ID"/>
              </w:rPr>
              <w:t xml:space="preserve"> 18-A </w:t>
            </w:r>
            <w:r w:rsidR="006B7788" w:rsidRPr="00743306">
              <w:rPr>
                <w:rFonts w:ascii="Arial" w:hAnsi="Arial" w:cs="Arial"/>
                <w:szCs w:val="24"/>
              </w:rPr>
              <w:t>T</w:t>
            </w:r>
            <w:r w:rsidRPr="00743306">
              <w:rPr>
                <w:rFonts w:ascii="Arial" w:hAnsi="Arial" w:cs="Arial"/>
                <w:szCs w:val="24"/>
                <w:lang w:val="id-ID"/>
              </w:rPr>
              <w:t>ahun 2014 tentang Pedoman Penyusunan SOP di Lingkungan Pemerintah Kota Surakarta.</w:t>
            </w:r>
          </w:p>
          <w:p w:rsidR="00D92371" w:rsidRPr="00743306" w:rsidRDefault="00F16D30" w:rsidP="00D92371">
            <w:pPr>
              <w:numPr>
                <w:ilvl w:val="0"/>
                <w:numId w:val="6"/>
              </w:numPr>
              <w:tabs>
                <w:tab w:val="num" w:pos="432"/>
                <w:tab w:val="left" w:pos="1440"/>
                <w:tab w:val="left" w:pos="2340"/>
              </w:tabs>
              <w:autoSpaceDE w:val="0"/>
              <w:autoSpaceDN w:val="0"/>
              <w:adjustRightInd w:val="0"/>
              <w:ind w:left="396"/>
              <w:jc w:val="both"/>
              <w:rPr>
                <w:rFonts w:ascii="Arial" w:hAnsi="Arial" w:cs="Arial"/>
                <w:szCs w:val="24"/>
              </w:rPr>
            </w:pPr>
            <w:r w:rsidRPr="00743306">
              <w:rPr>
                <w:rFonts w:ascii="Arial" w:hAnsi="Arial" w:cs="Arial"/>
                <w:szCs w:val="24"/>
              </w:rPr>
              <w:t>Per</w:t>
            </w:r>
            <w:r w:rsidR="0078717A" w:rsidRPr="00743306">
              <w:rPr>
                <w:rFonts w:ascii="Arial" w:hAnsi="Arial" w:cs="Arial"/>
                <w:szCs w:val="24"/>
              </w:rPr>
              <w:t>aturan W</w:t>
            </w:r>
            <w:r w:rsidRPr="00743306">
              <w:rPr>
                <w:rFonts w:ascii="Arial" w:hAnsi="Arial" w:cs="Arial"/>
                <w:szCs w:val="24"/>
              </w:rPr>
              <w:t>ali</w:t>
            </w:r>
            <w:r w:rsidR="0078717A" w:rsidRPr="00743306">
              <w:rPr>
                <w:rFonts w:ascii="Arial" w:hAnsi="Arial" w:cs="Arial"/>
                <w:szCs w:val="24"/>
              </w:rPr>
              <w:t>kota</w:t>
            </w:r>
            <w:r w:rsidRPr="00743306">
              <w:rPr>
                <w:rFonts w:ascii="Arial" w:hAnsi="Arial" w:cs="Arial"/>
                <w:szCs w:val="24"/>
              </w:rPr>
              <w:t xml:space="preserve"> No</w:t>
            </w:r>
            <w:r w:rsidR="0078717A" w:rsidRPr="00743306">
              <w:rPr>
                <w:rFonts w:ascii="Arial" w:hAnsi="Arial" w:cs="Arial"/>
                <w:szCs w:val="24"/>
              </w:rPr>
              <w:t>mor</w:t>
            </w:r>
            <w:r w:rsidRPr="00743306">
              <w:rPr>
                <w:rFonts w:ascii="Arial" w:hAnsi="Arial" w:cs="Arial"/>
                <w:szCs w:val="24"/>
              </w:rPr>
              <w:t xml:space="preserve"> </w:t>
            </w:r>
            <w:r w:rsidR="002A70D8">
              <w:rPr>
                <w:rFonts w:ascii="Arial" w:hAnsi="Arial" w:cs="Arial"/>
                <w:szCs w:val="24"/>
              </w:rPr>
              <w:t>25.6</w:t>
            </w:r>
            <w:r w:rsidR="00D92371" w:rsidRPr="00743306">
              <w:rPr>
                <w:rFonts w:ascii="Arial" w:hAnsi="Arial" w:cs="Arial"/>
                <w:szCs w:val="24"/>
              </w:rPr>
              <w:t xml:space="preserve"> Tahun 2021 tentang Kedudukan, Susunan Organisasi, Tuga</w:t>
            </w:r>
            <w:r w:rsidR="002A70D8">
              <w:rPr>
                <w:rFonts w:ascii="Arial" w:hAnsi="Arial" w:cs="Arial"/>
                <w:szCs w:val="24"/>
              </w:rPr>
              <w:t>s</w:t>
            </w:r>
            <w:r w:rsidR="00D92371" w:rsidRPr="00743306">
              <w:rPr>
                <w:rFonts w:ascii="Arial" w:hAnsi="Arial" w:cs="Arial"/>
                <w:szCs w:val="24"/>
              </w:rPr>
              <w:t xml:space="preserve"> dan Fungsi serta Tata Kerja </w:t>
            </w:r>
            <w:r w:rsidR="002A70D8">
              <w:rPr>
                <w:rFonts w:ascii="Arial" w:hAnsi="Arial" w:cs="Arial"/>
                <w:szCs w:val="24"/>
              </w:rPr>
              <w:t>Kecamatan.</w:t>
            </w:r>
          </w:p>
          <w:p w:rsidR="0078717A" w:rsidRPr="00743306" w:rsidRDefault="0078717A" w:rsidP="00D92371">
            <w:pPr>
              <w:numPr>
                <w:ilvl w:val="0"/>
                <w:numId w:val="6"/>
              </w:numPr>
              <w:tabs>
                <w:tab w:val="num" w:pos="432"/>
                <w:tab w:val="left" w:pos="1440"/>
                <w:tab w:val="left" w:pos="2340"/>
              </w:tabs>
              <w:autoSpaceDE w:val="0"/>
              <w:autoSpaceDN w:val="0"/>
              <w:adjustRightInd w:val="0"/>
              <w:ind w:left="396"/>
              <w:jc w:val="both"/>
              <w:rPr>
                <w:rFonts w:ascii="Arial" w:hAnsi="Arial" w:cs="Arial"/>
                <w:szCs w:val="24"/>
              </w:rPr>
            </w:pPr>
            <w:r w:rsidRPr="00743306">
              <w:rPr>
                <w:rFonts w:ascii="Arial" w:hAnsi="Arial" w:cs="Arial"/>
                <w:szCs w:val="24"/>
              </w:rPr>
              <w:t>Peraturan Walikota Surakarta Nomor 34 Tahun 2021 tentang Pedoman Penyusunan, Monitoring dan Evaluasi Peta Proses Bisnis dan Standar Operasional Prosedur di Lingkungan Pemerintah Kota Surakarta</w:t>
            </w:r>
          </w:p>
          <w:p w:rsidR="00F469E0" w:rsidRPr="006857E7" w:rsidRDefault="00F469E0" w:rsidP="00714C4F">
            <w:pPr>
              <w:pStyle w:val="ListParagraph"/>
              <w:autoSpaceDE w:val="0"/>
              <w:autoSpaceDN w:val="0"/>
              <w:adjustRightInd w:val="0"/>
              <w:ind w:left="396"/>
              <w:jc w:val="both"/>
              <w:rPr>
                <w:rFonts w:ascii="Arial" w:hAnsi="Arial" w:cs="Arial"/>
                <w:szCs w:val="24"/>
              </w:rPr>
            </w:pPr>
          </w:p>
        </w:tc>
      </w:tr>
      <w:tr w:rsidR="00EC6395" w:rsidRPr="006857E7" w:rsidTr="00D332D2">
        <w:tc>
          <w:tcPr>
            <w:tcW w:w="2410" w:type="dxa"/>
          </w:tcPr>
          <w:p w:rsidR="00EC6395" w:rsidRPr="006857E7" w:rsidRDefault="00EC6395" w:rsidP="0013606E">
            <w:pPr>
              <w:pStyle w:val="ListParagraph"/>
              <w:numPr>
                <w:ilvl w:val="0"/>
                <w:numId w:val="2"/>
              </w:numPr>
              <w:autoSpaceDE w:val="0"/>
              <w:autoSpaceDN w:val="0"/>
              <w:adjustRightInd w:val="0"/>
              <w:ind w:left="567" w:right="-159" w:hanging="567"/>
              <w:rPr>
                <w:rFonts w:ascii="Arial" w:hAnsi="Arial" w:cs="Arial"/>
                <w:b/>
                <w:bCs/>
                <w:color w:val="000000" w:themeColor="text1"/>
                <w:szCs w:val="24"/>
              </w:rPr>
            </w:pPr>
            <w:r w:rsidRPr="006857E7">
              <w:rPr>
                <w:rFonts w:ascii="Arial" w:hAnsi="Arial" w:cs="Arial"/>
                <w:b/>
                <w:bCs/>
                <w:color w:val="000000" w:themeColor="text1"/>
                <w:szCs w:val="24"/>
              </w:rPr>
              <w:t>Waktu</w:t>
            </w:r>
            <w:r w:rsidRPr="006857E7">
              <w:rPr>
                <w:rFonts w:ascii="Arial" w:hAnsi="Arial" w:cs="Arial"/>
                <w:b/>
                <w:bCs/>
                <w:color w:val="000000" w:themeColor="text1"/>
                <w:szCs w:val="24"/>
                <w:lang w:val="id-ID"/>
              </w:rPr>
              <w:t xml:space="preserve"> Pelaksanaan yang Diperlukan</w:t>
            </w:r>
          </w:p>
          <w:p w:rsidR="006857E7" w:rsidRPr="006857E7" w:rsidRDefault="006857E7" w:rsidP="006857E7">
            <w:pPr>
              <w:pStyle w:val="ListParagraph"/>
              <w:autoSpaceDE w:val="0"/>
              <w:autoSpaceDN w:val="0"/>
              <w:adjustRightInd w:val="0"/>
              <w:ind w:left="567" w:right="-159"/>
              <w:rPr>
                <w:rFonts w:ascii="Arial" w:hAnsi="Arial" w:cs="Arial"/>
                <w:b/>
                <w:bCs/>
                <w:color w:val="000000" w:themeColor="text1"/>
                <w:szCs w:val="24"/>
              </w:rPr>
            </w:pPr>
          </w:p>
        </w:tc>
        <w:tc>
          <w:tcPr>
            <w:tcW w:w="7938" w:type="dxa"/>
            <w:gridSpan w:val="3"/>
          </w:tcPr>
          <w:p w:rsidR="00EC6395" w:rsidRPr="006857E7" w:rsidRDefault="002A70D8" w:rsidP="00014490">
            <w:pPr>
              <w:autoSpaceDE w:val="0"/>
              <w:autoSpaceDN w:val="0"/>
              <w:adjustRightInd w:val="0"/>
              <w:rPr>
                <w:rFonts w:ascii="Arial" w:hAnsi="Arial" w:cs="Arial"/>
                <w:color w:val="FF0000"/>
                <w:szCs w:val="24"/>
              </w:rPr>
            </w:pPr>
            <w:r>
              <w:rPr>
                <w:rFonts w:ascii="Arial" w:hAnsi="Arial" w:cs="Arial"/>
                <w:szCs w:val="24"/>
              </w:rPr>
              <w:t>1</w:t>
            </w:r>
            <w:r w:rsidR="00014490">
              <w:rPr>
                <w:rFonts w:ascii="Arial" w:hAnsi="Arial" w:cs="Arial"/>
                <w:szCs w:val="24"/>
              </w:rPr>
              <w:t>20</w:t>
            </w:r>
            <w:r w:rsidR="00EC6395" w:rsidRPr="006857E7">
              <w:rPr>
                <w:rFonts w:ascii="Arial" w:hAnsi="Arial" w:cs="Arial"/>
                <w:szCs w:val="24"/>
              </w:rPr>
              <w:t xml:space="preserve"> ( </w:t>
            </w:r>
            <w:r>
              <w:rPr>
                <w:rFonts w:ascii="Arial" w:hAnsi="Arial" w:cs="Arial"/>
                <w:szCs w:val="24"/>
              </w:rPr>
              <w:t xml:space="preserve">Seratus </w:t>
            </w:r>
            <w:r w:rsidR="00014490">
              <w:rPr>
                <w:rFonts w:ascii="Arial" w:hAnsi="Arial" w:cs="Arial"/>
                <w:szCs w:val="24"/>
              </w:rPr>
              <w:t>Dua</w:t>
            </w:r>
            <w:r>
              <w:rPr>
                <w:rFonts w:ascii="Arial" w:hAnsi="Arial" w:cs="Arial"/>
                <w:szCs w:val="24"/>
              </w:rPr>
              <w:t xml:space="preserve"> Puluh</w:t>
            </w:r>
            <w:r w:rsidR="00EC6395" w:rsidRPr="006857E7">
              <w:rPr>
                <w:rFonts w:ascii="Arial" w:hAnsi="Arial" w:cs="Arial"/>
                <w:szCs w:val="24"/>
              </w:rPr>
              <w:t xml:space="preserve"> ) hari</w:t>
            </w:r>
            <w:r w:rsidR="00EC6395" w:rsidRPr="006857E7">
              <w:rPr>
                <w:rFonts w:ascii="Arial" w:hAnsi="Arial" w:cs="Arial"/>
                <w:szCs w:val="24"/>
                <w:lang w:val="id-ID"/>
              </w:rPr>
              <w:t xml:space="preserve"> </w:t>
            </w:r>
            <w:r w:rsidR="00EC6395" w:rsidRPr="006857E7">
              <w:rPr>
                <w:rFonts w:ascii="Arial" w:hAnsi="Arial" w:cs="Arial"/>
                <w:szCs w:val="24"/>
              </w:rPr>
              <w:t>kalender.</w:t>
            </w:r>
          </w:p>
        </w:tc>
      </w:tr>
      <w:tr w:rsidR="00F469E0" w:rsidRPr="006857E7" w:rsidTr="00D332D2">
        <w:trPr>
          <w:trHeight w:val="402"/>
        </w:trPr>
        <w:tc>
          <w:tcPr>
            <w:tcW w:w="2410" w:type="dxa"/>
          </w:tcPr>
          <w:p w:rsidR="00F469E0" w:rsidRPr="006857E7" w:rsidRDefault="00F469E0" w:rsidP="00754A9C">
            <w:pPr>
              <w:pStyle w:val="ListParagraph"/>
              <w:numPr>
                <w:ilvl w:val="0"/>
                <w:numId w:val="2"/>
              </w:numPr>
              <w:autoSpaceDE w:val="0"/>
              <w:autoSpaceDN w:val="0"/>
              <w:adjustRightInd w:val="0"/>
              <w:ind w:left="567" w:hanging="567"/>
              <w:rPr>
                <w:rFonts w:ascii="Arial" w:hAnsi="Arial" w:cs="Arial"/>
                <w:b/>
                <w:bCs/>
                <w:color w:val="000000" w:themeColor="text1"/>
                <w:szCs w:val="24"/>
              </w:rPr>
            </w:pPr>
            <w:r w:rsidRPr="006857E7">
              <w:rPr>
                <w:rFonts w:ascii="Arial" w:hAnsi="Arial" w:cs="Arial"/>
                <w:b/>
                <w:bCs/>
                <w:color w:val="000000" w:themeColor="text1"/>
                <w:szCs w:val="24"/>
              </w:rPr>
              <w:t>Keluaran</w:t>
            </w:r>
          </w:p>
        </w:tc>
        <w:tc>
          <w:tcPr>
            <w:tcW w:w="7938" w:type="dxa"/>
            <w:gridSpan w:val="3"/>
          </w:tcPr>
          <w:p w:rsidR="00F469E0" w:rsidRDefault="003C5A84" w:rsidP="003941D4">
            <w:pPr>
              <w:autoSpaceDE w:val="0"/>
              <w:autoSpaceDN w:val="0"/>
              <w:adjustRightInd w:val="0"/>
              <w:jc w:val="both"/>
              <w:rPr>
                <w:rFonts w:ascii="Arial" w:hAnsi="Arial" w:cs="Arial"/>
                <w:color w:val="000000" w:themeColor="text1"/>
                <w:szCs w:val="24"/>
                <w:lang w:val="id-ID"/>
              </w:rPr>
            </w:pPr>
            <w:r>
              <w:rPr>
                <w:rFonts w:ascii="Arial" w:hAnsi="Arial" w:cs="Arial"/>
                <w:color w:val="000000" w:themeColor="text1"/>
                <w:szCs w:val="24"/>
              </w:rPr>
              <w:t xml:space="preserve">Tersusunnya </w:t>
            </w:r>
            <w:r w:rsidR="00F337F4">
              <w:rPr>
                <w:rFonts w:ascii="Arial" w:hAnsi="Arial" w:cs="Arial"/>
                <w:color w:val="000000" w:themeColor="text1"/>
                <w:szCs w:val="24"/>
              </w:rPr>
              <w:t>Peta Proses Bisnis, Standar Operasional Prosedur (SOP) dan Standar Pelayanan (SP)</w:t>
            </w:r>
            <w:r w:rsidR="00743306">
              <w:rPr>
                <w:rFonts w:ascii="Arial" w:hAnsi="Arial" w:cs="Arial"/>
                <w:color w:val="000000" w:themeColor="text1"/>
                <w:szCs w:val="24"/>
              </w:rPr>
              <w:t xml:space="preserve"> pada </w:t>
            </w:r>
            <w:r w:rsidR="002A70D8">
              <w:rPr>
                <w:rFonts w:ascii="Arial" w:hAnsi="Arial" w:cs="Arial"/>
                <w:color w:val="000000" w:themeColor="text1"/>
                <w:szCs w:val="24"/>
              </w:rPr>
              <w:t>Kecamatan Jebres</w:t>
            </w:r>
            <w:r w:rsidR="00743306">
              <w:rPr>
                <w:rFonts w:ascii="Arial" w:hAnsi="Arial" w:cs="Arial"/>
                <w:color w:val="000000" w:themeColor="text1"/>
                <w:szCs w:val="24"/>
              </w:rPr>
              <w:t xml:space="preserve"> Kota Surakarta</w:t>
            </w:r>
          </w:p>
          <w:p w:rsidR="007B4DCB" w:rsidRPr="006857E7" w:rsidRDefault="007B4DCB" w:rsidP="0038589D">
            <w:pPr>
              <w:autoSpaceDE w:val="0"/>
              <w:autoSpaceDN w:val="0"/>
              <w:adjustRightInd w:val="0"/>
              <w:jc w:val="both"/>
              <w:rPr>
                <w:rFonts w:ascii="Arial" w:hAnsi="Arial" w:cs="Arial"/>
                <w:color w:val="000000" w:themeColor="text1"/>
                <w:szCs w:val="24"/>
                <w:lang w:val="id-ID"/>
              </w:rPr>
            </w:pPr>
          </w:p>
        </w:tc>
      </w:tr>
      <w:tr w:rsidR="00F469E0" w:rsidRPr="006857E7" w:rsidTr="00D332D2">
        <w:tc>
          <w:tcPr>
            <w:tcW w:w="2410" w:type="dxa"/>
          </w:tcPr>
          <w:p w:rsidR="00F469E0" w:rsidRPr="006857E7" w:rsidRDefault="00EC6395" w:rsidP="0013606E">
            <w:pPr>
              <w:pStyle w:val="ListParagraph"/>
              <w:numPr>
                <w:ilvl w:val="0"/>
                <w:numId w:val="2"/>
              </w:numPr>
              <w:autoSpaceDE w:val="0"/>
              <w:autoSpaceDN w:val="0"/>
              <w:adjustRightInd w:val="0"/>
              <w:ind w:left="567" w:right="-159" w:hanging="567"/>
              <w:rPr>
                <w:rFonts w:ascii="Arial" w:hAnsi="Arial" w:cs="Arial"/>
                <w:b/>
                <w:bCs/>
                <w:color w:val="000000" w:themeColor="text1"/>
                <w:szCs w:val="24"/>
              </w:rPr>
            </w:pPr>
            <w:r w:rsidRPr="006857E7">
              <w:rPr>
                <w:rFonts w:ascii="Arial" w:hAnsi="Arial" w:cs="Arial"/>
                <w:b/>
                <w:bCs/>
                <w:color w:val="000000" w:themeColor="text1"/>
                <w:szCs w:val="24"/>
                <w:lang w:val="id-ID"/>
              </w:rPr>
              <w:t xml:space="preserve">Tenaga Ahli </w:t>
            </w:r>
            <w:r w:rsidR="00E96BF4" w:rsidRPr="006857E7">
              <w:rPr>
                <w:rFonts w:ascii="Arial" w:hAnsi="Arial" w:cs="Arial"/>
                <w:b/>
                <w:bCs/>
                <w:color w:val="000000" w:themeColor="text1"/>
                <w:szCs w:val="24"/>
                <w:lang w:val="id-ID"/>
              </w:rPr>
              <w:t>yang d</w:t>
            </w:r>
            <w:r w:rsidRPr="006857E7">
              <w:rPr>
                <w:rFonts w:ascii="Arial" w:hAnsi="Arial" w:cs="Arial"/>
                <w:b/>
                <w:bCs/>
                <w:color w:val="000000" w:themeColor="text1"/>
                <w:szCs w:val="24"/>
                <w:lang w:val="id-ID"/>
              </w:rPr>
              <w:t>ibutuhkan</w:t>
            </w:r>
          </w:p>
        </w:tc>
        <w:tc>
          <w:tcPr>
            <w:tcW w:w="7938" w:type="dxa"/>
            <w:gridSpan w:val="3"/>
          </w:tcPr>
          <w:p w:rsidR="00F469E0" w:rsidRPr="006857E7" w:rsidRDefault="00F469E0" w:rsidP="00851A04">
            <w:pPr>
              <w:autoSpaceDE w:val="0"/>
              <w:autoSpaceDN w:val="0"/>
              <w:adjustRightInd w:val="0"/>
              <w:jc w:val="both"/>
              <w:rPr>
                <w:rFonts w:ascii="Arial" w:hAnsi="Arial" w:cs="Arial"/>
                <w:color w:val="000000" w:themeColor="text1"/>
                <w:szCs w:val="24"/>
              </w:rPr>
            </w:pPr>
          </w:p>
        </w:tc>
      </w:tr>
      <w:tr w:rsidR="006338F8" w:rsidRPr="006857E7" w:rsidTr="00D332D2">
        <w:tc>
          <w:tcPr>
            <w:tcW w:w="2410" w:type="dxa"/>
          </w:tcPr>
          <w:p w:rsidR="00F469E0" w:rsidRPr="006857E7" w:rsidRDefault="00F469E0" w:rsidP="00851F88">
            <w:pPr>
              <w:ind w:left="567" w:hanging="567"/>
              <w:jc w:val="center"/>
              <w:rPr>
                <w:rFonts w:ascii="Arial" w:hAnsi="Arial" w:cs="Arial"/>
                <w:color w:val="000000" w:themeColor="text1"/>
                <w:szCs w:val="24"/>
              </w:rPr>
            </w:pPr>
            <w:r w:rsidRPr="006857E7">
              <w:rPr>
                <w:rFonts w:ascii="Arial" w:hAnsi="Arial" w:cs="Arial"/>
                <w:b/>
                <w:bCs/>
                <w:color w:val="000000" w:themeColor="text1"/>
                <w:szCs w:val="24"/>
              </w:rPr>
              <w:t>Personil</w:t>
            </w:r>
          </w:p>
        </w:tc>
        <w:tc>
          <w:tcPr>
            <w:tcW w:w="2738" w:type="dxa"/>
          </w:tcPr>
          <w:p w:rsidR="00F469E0" w:rsidRPr="006857E7" w:rsidRDefault="00F469E0" w:rsidP="003D3968">
            <w:pPr>
              <w:jc w:val="center"/>
              <w:rPr>
                <w:rFonts w:ascii="Arial" w:hAnsi="Arial" w:cs="Arial"/>
                <w:b/>
                <w:color w:val="000000" w:themeColor="text1"/>
                <w:szCs w:val="24"/>
              </w:rPr>
            </w:pPr>
            <w:r w:rsidRPr="006857E7">
              <w:rPr>
                <w:rFonts w:ascii="Arial" w:hAnsi="Arial" w:cs="Arial"/>
                <w:b/>
                <w:color w:val="000000" w:themeColor="text1"/>
                <w:szCs w:val="24"/>
              </w:rPr>
              <w:t>Posisi</w:t>
            </w:r>
          </w:p>
        </w:tc>
        <w:tc>
          <w:tcPr>
            <w:tcW w:w="3051" w:type="dxa"/>
          </w:tcPr>
          <w:p w:rsidR="00F469E0" w:rsidRPr="006857E7" w:rsidRDefault="0082043A" w:rsidP="003D3968">
            <w:pPr>
              <w:jc w:val="center"/>
              <w:rPr>
                <w:rFonts w:ascii="Arial" w:hAnsi="Arial" w:cs="Arial"/>
                <w:b/>
                <w:color w:val="000000" w:themeColor="text1"/>
                <w:szCs w:val="24"/>
              </w:rPr>
            </w:pPr>
            <w:r w:rsidRPr="006857E7">
              <w:rPr>
                <w:rFonts w:ascii="Arial" w:hAnsi="Arial" w:cs="Arial"/>
                <w:b/>
                <w:color w:val="000000" w:themeColor="text1"/>
                <w:szCs w:val="24"/>
              </w:rPr>
              <w:t>Kualifikasi</w:t>
            </w:r>
          </w:p>
        </w:tc>
        <w:tc>
          <w:tcPr>
            <w:tcW w:w="2149" w:type="dxa"/>
          </w:tcPr>
          <w:p w:rsidR="00F469E0" w:rsidRPr="006857E7" w:rsidRDefault="0082043A" w:rsidP="003D3968">
            <w:pPr>
              <w:jc w:val="center"/>
              <w:rPr>
                <w:rFonts w:ascii="Arial" w:hAnsi="Arial" w:cs="Arial"/>
                <w:b/>
                <w:szCs w:val="24"/>
              </w:rPr>
            </w:pPr>
            <w:r w:rsidRPr="006857E7">
              <w:rPr>
                <w:rFonts w:ascii="Arial" w:hAnsi="Arial" w:cs="Arial"/>
                <w:b/>
                <w:szCs w:val="24"/>
              </w:rPr>
              <w:t>Jml Org/bln</w:t>
            </w:r>
          </w:p>
        </w:tc>
      </w:tr>
      <w:tr w:rsidR="00AB3C8D" w:rsidRPr="006857E7" w:rsidTr="00D332D2">
        <w:tc>
          <w:tcPr>
            <w:tcW w:w="2410" w:type="dxa"/>
            <w:vMerge w:val="restart"/>
          </w:tcPr>
          <w:p w:rsidR="00AB3C8D" w:rsidRPr="006857E7" w:rsidRDefault="00AB3C8D" w:rsidP="00851F88">
            <w:pPr>
              <w:ind w:left="567" w:hanging="567"/>
              <w:rPr>
                <w:rFonts w:ascii="Arial" w:hAnsi="Arial" w:cs="Arial"/>
                <w:color w:val="000000" w:themeColor="text1"/>
                <w:szCs w:val="24"/>
              </w:rPr>
            </w:pPr>
          </w:p>
        </w:tc>
        <w:tc>
          <w:tcPr>
            <w:tcW w:w="7938" w:type="dxa"/>
            <w:gridSpan w:val="3"/>
          </w:tcPr>
          <w:p w:rsidR="00AB3C8D" w:rsidRPr="006857E7" w:rsidRDefault="00AB3C8D" w:rsidP="0082043A">
            <w:pPr>
              <w:autoSpaceDE w:val="0"/>
              <w:autoSpaceDN w:val="0"/>
              <w:adjustRightInd w:val="0"/>
              <w:rPr>
                <w:rFonts w:ascii="Arial" w:hAnsi="Arial" w:cs="Arial"/>
                <w:b/>
                <w:bCs/>
                <w:szCs w:val="24"/>
              </w:rPr>
            </w:pPr>
            <w:r w:rsidRPr="006857E7">
              <w:rPr>
                <w:rFonts w:ascii="Arial" w:hAnsi="Arial" w:cs="Arial"/>
                <w:b/>
                <w:bCs/>
                <w:szCs w:val="24"/>
              </w:rPr>
              <w:t>Tenaga</w:t>
            </w:r>
            <w:r w:rsidR="00851A04" w:rsidRPr="006857E7">
              <w:rPr>
                <w:rFonts w:ascii="Arial" w:hAnsi="Arial" w:cs="Arial"/>
                <w:b/>
                <w:bCs/>
                <w:szCs w:val="24"/>
                <w:lang w:val="id-ID"/>
              </w:rPr>
              <w:t xml:space="preserve"> </w:t>
            </w:r>
            <w:r w:rsidRPr="006857E7">
              <w:rPr>
                <w:rFonts w:ascii="Arial" w:hAnsi="Arial" w:cs="Arial"/>
                <w:b/>
                <w:bCs/>
                <w:szCs w:val="24"/>
              </w:rPr>
              <w:t>Ahli :</w:t>
            </w:r>
          </w:p>
          <w:p w:rsidR="00AB3C8D" w:rsidRPr="006857E7" w:rsidRDefault="00AB3C8D" w:rsidP="003C5A84">
            <w:pPr>
              <w:autoSpaceDE w:val="0"/>
              <w:autoSpaceDN w:val="0"/>
              <w:adjustRightInd w:val="0"/>
              <w:jc w:val="both"/>
              <w:rPr>
                <w:rFonts w:ascii="Arial" w:hAnsi="Arial" w:cs="Arial"/>
                <w:szCs w:val="24"/>
              </w:rPr>
            </w:pPr>
            <w:r w:rsidRPr="006857E7">
              <w:rPr>
                <w:rFonts w:ascii="Arial" w:hAnsi="Arial" w:cs="Arial"/>
                <w:szCs w:val="24"/>
              </w:rPr>
              <w:t>Tenaga</w:t>
            </w:r>
            <w:r w:rsidR="00851A04" w:rsidRPr="006857E7">
              <w:rPr>
                <w:rFonts w:ascii="Arial" w:hAnsi="Arial" w:cs="Arial"/>
                <w:szCs w:val="24"/>
                <w:lang w:val="id-ID"/>
              </w:rPr>
              <w:t xml:space="preserve"> </w:t>
            </w:r>
            <w:r w:rsidRPr="006857E7">
              <w:rPr>
                <w:rFonts w:ascii="Arial" w:hAnsi="Arial" w:cs="Arial"/>
                <w:szCs w:val="24"/>
              </w:rPr>
              <w:t>ahli yang dibutuhkan</w:t>
            </w:r>
            <w:r w:rsidR="00851A04" w:rsidRPr="006857E7">
              <w:rPr>
                <w:rFonts w:ascii="Arial" w:hAnsi="Arial" w:cs="Arial"/>
                <w:szCs w:val="24"/>
                <w:lang w:val="id-ID"/>
              </w:rPr>
              <w:t xml:space="preserve"> </w:t>
            </w:r>
            <w:r w:rsidRPr="006857E7">
              <w:rPr>
                <w:rFonts w:ascii="Arial" w:hAnsi="Arial" w:cs="Arial"/>
                <w:szCs w:val="24"/>
              </w:rPr>
              <w:t>untuk</w:t>
            </w:r>
            <w:r w:rsidR="00851A04" w:rsidRPr="006857E7">
              <w:rPr>
                <w:rFonts w:ascii="Arial" w:hAnsi="Arial" w:cs="Arial"/>
                <w:szCs w:val="24"/>
                <w:lang w:val="id-ID"/>
              </w:rPr>
              <w:t xml:space="preserve"> </w:t>
            </w:r>
            <w:r w:rsidRPr="006857E7">
              <w:rPr>
                <w:rFonts w:ascii="Arial" w:hAnsi="Arial" w:cs="Arial"/>
                <w:szCs w:val="24"/>
              </w:rPr>
              <w:t>pelaksanaan</w:t>
            </w:r>
            <w:r w:rsidR="00851A04" w:rsidRPr="006857E7">
              <w:rPr>
                <w:rFonts w:ascii="Arial" w:hAnsi="Arial" w:cs="Arial"/>
                <w:szCs w:val="24"/>
                <w:lang w:val="id-ID"/>
              </w:rPr>
              <w:t xml:space="preserve"> </w:t>
            </w:r>
            <w:r w:rsidR="00714C4F">
              <w:rPr>
                <w:rFonts w:ascii="Arial" w:hAnsi="Arial" w:cs="Arial"/>
                <w:szCs w:val="24"/>
              </w:rPr>
              <w:t xml:space="preserve">Pekerjaan </w:t>
            </w:r>
            <w:r w:rsidR="002A70D8">
              <w:rPr>
                <w:rFonts w:ascii="Arial" w:hAnsi="Arial" w:cs="Arial"/>
                <w:szCs w:val="24"/>
              </w:rPr>
              <w:t xml:space="preserve">Belanja </w:t>
            </w:r>
            <w:r w:rsidR="002A70D8">
              <w:rPr>
                <w:rFonts w:ascii="Arial" w:hAnsi="Arial" w:cs="Arial"/>
                <w:szCs w:val="24"/>
              </w:rPr>
              <w:lastRenderedPageBreak/>
              <w:t>Jasa Konsultansi Berorientasi Layanan - Jasa Konsultansi Penyusunan Standar Pelayanan (SP)</w:t>
            </w:r>
            <w:r w:rsidR="00714C4F">
              <w:rPr>
                <w:rFonts w:ascii="Arial" w:hAnsi="Arial" w:cs="Arial"/>
                <w:szCs w:val="24"/>
              </w:rPr>
              <w:t xml:space="preserve"> pada </w:t>
            </w:r>
            <w:r w:rsidR="002A70D8">
              <w:rPr>
                <w:rFonts w:ascii="Arial" w:hAnsi="Arial" w:cs="Arial"/>
                <w:szCs w:val="24"/>
              </w:rPr>
              <w:t>Kecamatan Jebres</w:t>
            </w:r>
            <w:r w:rsidR="00714C4F">
              <w:rPr>
                <w:rFonts w:ascii="Arial" w:hAnsi="Arial" w:cs="Arial"/>
                <w:szCs w:val="24"/>
              </w:rPr>
              <w:t xml:space="preserve"> Kota Surakarta Tahun Anggaran 2022</w:t>
            </w:r>
            <w:r w:rsidR="003C5A84">
              <w:rPr>
                <w:rFonts w:ascii="Arial" w:hAnsi="Arial" w:cs="Arial"/>
                <w:szCs w:val="24"/>
              </w:rPr>
              <w:t xml:space="preserve"> </w:t>
            </w:r>
            <w:r w:rsidRPr="006857E7">
              <w:rPr>
                <w:rFonts w:ascii="Arial" w:hAnsi="Arial" w:cs="Arial"/>
                <w:szCs w:val="24"/>
              </w:rPr>
              <w:t>adalah</w:t>
            </w:r>
            <w:r w:rsidR="00851A04" w:rsidRPr="006857E7">
              <w:rPr>
                <w:rFonts w:ascii="Arial" w:hAnsi="Arial" w:cs="Arial"/>
                <w:szCs w:val="24"/>
                <w:lang w:val="id-ID"/>
              </w:rPr>
              <w:t xml:space="preserve"> </w:t>
            </w:r>
            <w:r w:rsidRPr="006857E7">
              <w:rPr>
                <w:rFonts w:ascii="Arial" w:hAnsi="Arial" w:cs="Arial"/>
                <w:szCs w:val="24"/>
              </w:rPr>
              <w:t>tenaga</w:t>
            </w:r>
            <w:r w:rsidR="00851A04" w:rsidRPr="006857E7">
              <w:rPr>
                <w:rFonts w:ascii="Arial" w:hAnsi="Arial" w:cs="Arial"/>
                <w:szCs w:val="24"/>
                <w:lang w:val="id-ID"/>
              </w:rPr>
              <w:t xml:space="preserve"> </w:t>
            </w:r>
            <w:r w:rsidRPr="006857E7">
              <w:rPr>
                <w:rFonts w:ascii="Arial" w:hAnsi="Arial" w:cs="Arial"/>
                <w:szCs w:val="24"/>
              </w:rPr>
              <w:t>ahli yang mempunyai</w:t>
            </w:r>
            <w:r w:rsidR="00851A04" w:rsidRPr="006857E7">
              <w:rPr>
                <w:rFonts w:ascii="Arial" w:hAnsi="Arial" w:cs="Arial"/>
                <w:szCs w:val="24"/>
                <w:lang w:val="id-ID"/>
              </w:rPr>
              <w:t xml:space="preserve"> </w:t>
            </w:r>
            <w:r w:rsidRPr="006857E7">
              <w:rPr>
                <w:rFonts w:ascii="Arial" w:hAnsi="Arial" w:cs="Arial"/>
                <w:szCs w:val="24"/>
              </w:rPr>
              <w:t>keahlian</w:t>
            </w:r>
            <w:r w:rsidR="00851A04" w:rsidRPr="006857E7">
              <w:rPr>
                <w:rFonts w:ascii="Arial" w:hAnsi="Arial" w:cs="Arial"/>
                <w:szCs w:val="24"/>
                <w:lang w:val="id-ID"/>
              </w:rPr>
              <w:t xml:space="preserve"> </w:t>
            </w:r>
            <w:r w:rsidRPr="006857E7">
              <w:rPr>
                <w:rFonts w:ascii="Arial" w:hAnsi="Arial" w:cs="Arial"/>
                <w:szCs w:val="24"/>
              </w:rPr>
              <w:t>dan</w:t>
            </w:r>
            <w:r w:rsidR="00851A04" w:rsidRPr="006857E7">
              <w:rPr>
                <w:rFonts w:ascii="Arial" w:hAnsi="Arial" w:cs="Arial"/>
                <w:szCs w:val="24"/>
                <w:lang w:val="id-ID"/>
              </w:rPr>
              <w:t xml:space="preserve"> </w:t>
            </w:r>
            <w:r w:rsidRPr="006857E7">
              <w:rPr>
                <w:rFonts w:ascii="Arial" w:hAnsi="Arial" w:cs="Arial"/>
                <w:szCs w:val="24"/>
              </w:rPr>
              <w:t>pengalaman di bidangnya:</w:t>
            </w:r>
          </w:p>
        </w:tc>
      </w:tr>
      <w:tr w:rsidR="006338F8" w:rsidRPr="006857E7" w:rsidTr="00D332D2">
        <w:tc>
          <w:tcPr>
            <w:tcW w:w="2410" w:type="dxa"/>
            <w:vMerge/>
          </w:tcPr>
          <w:p w:rsidR="00AB3C8D" w:rsidRPr="006857E7" w:rsidRDefault="00AB3C8D" w:rsidP="00851F88">
            <w:pPr>
              <w:ind w:left="567" w:hanging="567"/>
              <w:rPr>
                <w:rFonts w:ascii="Arial" w:hAnsi="Arial" w:cs="Arial"/>
                <w:color w:val="FF0000"/>
                <w:szCs w:val="24"/>
              </w:rPr>
            </w:pPr>
          </w:p>
        </w:tc>
        <w:tc>
          <w:tcPr>
            <w:tcW w:w="2738" w:type="dxa"/>
          </w:tcPr>
          <w:p w:rsidR="00AB3C8D" w:rsidRPr="006857E7" w:rsidRDefault="00AB3C8D" w:rsidP="0082043A">
            <w:pPr>
              <w:autoSpaceDE w:val="0"/>
              <w:autoSpaceDN w:val="0"/>
              <w:adjustRightInd w:val="0"/>
              <w:rPr>
                <w:rFonts w:ascii="Arial" w:hAnsi="Arial" w:cs="Arial"/>
                <w:color w:val="000000" w:themeColor="text1"/>
                <w:szCs w:val="24"/>
              </w:rPr>
            </w:pPr>
            <w:r w:rsidRPr="006857E7">
              <w:rPr>
                <w:rFonts w:ascii="Arial" w:hAnsi="Arial" w:cs="Arial"/>
                <w:color w:val="000000" w:themeColor="text1"/>
                <w:szCs w:val="24"/>
              </w:rPr>
              <w:t>Ketua Tim/ Team</w:t>
            </w:r>
          </w:p>
          <w:p w:rsidR="00AB3C8D" w:rsidRPr="006857E7" w:rsidRDefault="00AB3C8D" w:rsidP="0082043A">
            <w:pPr>
              <w:autoSpaceDE w:val="0"/>
              <w:autoSpaceDN w:val="0"/>
              <w:adjustRightInd w:val="0"/>
              <w:rPr>
                <w:rFonts w:ascii="Arial" w:hAnsi="Arial" w:cs="Arial"/>
                <w:color w:val="000000" w:themeColor="text1"/>
                <w:szCs w:val="24"/>
              </w:rPr>
            </w:pPr>
            <w:r w:rsidRPr="006857E7">
              <w:rPr>
                <w:rFonts w:ascii="Arial" w:hAnsi="Arial" w:cs="Arial"/>
                <w:color w:val="000000" w:themeColor="text1"/>
                <w:szCs w:val="24"/>
              </w:rPr>
              <w:t>Leader</w:t>
            </w:r>
          </w:p>
          <w:p w:rsidR="00AB3C8D" w:rsidRPr="006857E7" w:rsidRDefault="00AB3C8D" w:rsidP="0082043A">
            <w:pPr>
              <w:rPr>
                <w:rFonts w:ascii="Arial" w:hAnsi="Arial" w:cs="Arial"/>
                <w:color w:val="000000" w:themeColor="text1"/>
                <w:szCs w:val="24"/>
              </w:rPr>
            </w:pPr>
          </w:p>
        </w:tc>
        <w:tc>
          <w:tcPr>
            <w:tcW w:w="3051" w:type="dxa"/>
          </w:tcPr>
          <w:p w:rsidR="00AB3C8D" w:rsidRPr="006857E7" w:rsidRDefault="002A70D8" w:rsidP="0013606E">
            <w:pPr>
              <w:pStyle w:val="ListParagraph"/>
              <w:numPr>
                <w:ilvl w:val="2"/>
                <w:numId w:val="8"/>
              </w:numPr>
              <w:autoSpaceDE w:val="0"/>
              <w:autoSpaceDN w:val="0"/>
              <w:adjustRightInd w:val="0"/>
              <w:ind w:left="394"/>
              <w:rPr>
                <w:rFonts w:ascii="Arial" w:hAnsi="Arial" w:cs="Arial"/>
                <w:color w:val="000000" w:themeColor="text1"/>
                <w:szCs w:val="24"/>
              </w:rPr>
            </w:pPr>
            <w:r>
              <w:rPr>
                <w:rFonts w:ascii="Arial" w:hAnsi="Arial" w:cs="Arial"/>
                <w:color w:val="000000" w:themeColor="text1"/>
                <w:szCs w:val="24"/>
              </w:rPr>
              <w:t>Min. S2</w:t>
            </w:r>
          </w:p>
          <w:p w:rsidR="00AB3C8D" w:rsidRPr="00D41D09" w:rsidRDefault="00AB3C8D" w:rsidP="003C5A84">
            <w:pPr>
              <w:pStyle w:val="ListParagraph"/>
              <w:numPr>
                <w:ilvl w:val="0"/>
                <w:numId w:val="8"/>
              </w:numPr>
              <w:autoSpaceDE w:val="0"/>
              <w:autoSpaceDN w:val="0"/>
              <w:adjustRightInd w:val="0"/>
              <w:ind w:left="394"/>
              <w:rPr>
                <w:rFonts w:ascii="Arial" w:hAnsi="Arial" w:cs="Arial"/>
                <w:szCs w:val="24"/>
              </w:rPr>
            </w:pPr>
            <w:r w:rsidRPr="00D41D09">
              <w:rPr>
                <w:rFonts w:ascii="Arial" w:hAnsi="Arial" w:cs="Arial"/>
                <w:szCs w:val="24"/>
              </w:rPr>
              <w:t>Pengalaman min.</w:t>
            </w:r>
            <w:r w:rsidR="00851A04" w:rsidRPr="00D41D09">
              <w:rPr>
                <w:rFonts w:ascii="Arial" w:hAnsi="Arial" w:cs="Arial"/>
                <w:szCs w:val="24"/>
                <w:lang w:val="id-ID"/>
              </w:rPr>
              <w:t xml:space="preserve"> </w:t>
            </w:r>
            <w:r w:rsidR="00B0142A">
              <w:rPr>
                <w:rFonts w:ascii="Arial" w:hAnsi="Arial" w:cs="Arial"/>
                <w:szCs w:val="24"/>
              </w:rPr>
              <w:t>5</w:t>
            </w:r>
            <w:r w:rsidRPr="00D41D09">
              <w:rPr>
                <w:rFonts w:ascii="Arial" w:hAnsi="Arial" w:cs="Arial"/>
                <w:szCs w:val="24"/>
              </w:rPr>
              <w:t xml:space="preserve"> th </w:t>
            </w:r>
          </w:p>
          <w:p w:rsidR="00AB3C8D" w:rsidRPr="006857E7" w:rsidRDefault="00AB3C8D" w:rsidP="00027965">
            <w:pPr>
              <w:ind w:left="394"/>
              <w:rPr>
                <w:rFonts w:ascii="Arial" w:hAnsi="Arial" w:cs="Arial"/>
                <w:color w:val="000000" w:themeColor="text1"/>
                <w:szCs w:val="24"/>
              </w:rPr>
            </w:pPr>
          </w:p>
        </w:tc>
        <w:tc>
          <w:tcPr>
            <w:tcW w:w="2149" w:type="dxa"/>
          </w:tcPr>
          <w:p w:rsidR="00AB3C8D" w:rsidRPr="006857E7" w:rsidRDefault="00AB3C8D" w:rsidP="003C5A84">
            <w:pPr>
              <w:autoSpaceDE w:val="0"/>
              <w:autoSpaceDN w:val="0"/>
              <w:adjustRightInd w:val="0"/>
              <w:jc w:val="center"/>
              <w:rPr>
                <w:rFonts w:ascii="Arial" w:hAnsi="Arial" w:cs="Arial"/>
                <w:szCs w:val="24"/>
              </w:rPr>
            </w:pPr>
            <w:r w:rsidRPr="006857E7">
              <w:rPr>
                <w:rFonts w:ascii="Arial" w:hAnsi="Arial" w:cs="Arial"/>
                <w:szCs w:val="24"/>
              </w:rPr>
              <w:t>1 Orang/</w:t>
            </w:r>
            <w:r w:rsidR="00014490">
              <w:rPr>
                <w:rFonts w:ascii="Arial" w:hAnsi="Arial" w:cs="Arial"/>
                <w:szCs w:val="24"/>
              </w:rPr>
              <w:t>4</w:t>
            </w:r>
            <w:r w:rsidR="00E25CE9">
              <w:rPr>
                <w:rFonts w:ascii="Arial" w:hAnsi="Arial" w:cs="Arial"/>
                <w:szCs w:val="24"/>
                <w:lang w:val="id-ID"/>
              </w:rPr>
              <w:t xml:space="preserve"> </w:t>
            </w:r>
            <w:r w:rsidRPr="006857E7">
              <w:rPr>
                <w:rFonts w:ascii="Arial" w:hAnsi="Arial" w:cs="Arial"/>
                <w:szCs w:val="24"/>
              </w:rPr>
              <w:t>bln</w:t>
            </w:r>
          </w:p>
          <w:p w:rsidR="00AB3C8D" w:rsidRPr="006857E7" w:rsidRDefault="00AB3C8D" w:rsidP="0080376E">
            <w:pPr>
              <w:jc w:val="center"/>
              <w:rPr>
                <w:rFonts w:ascii="Arial" w:hAnsi="Arial" w:cs="Arial"/>
                <w:szCs w:val="24"/>
              </w:rPr>
            </w:pPr>
          </w:p>
        </w:tc>
      </w:tr>
      <w:tr w:rsidR="006338F8" w:rsidRPr="006857E7" w:rsidTr="00D332D2">
        <w:tc>
          <w:tcPr>
            <w:tcW w:w="2410" w:type="dxa"/>
            <w:vMerge/>
          </w:tcPr>
          <w:p w:rsidR="00AB3C8D" w:rsidRPr="006857E7" w:rsidRDefault="00AB3C8D" w:rsidP="00851F88">
            <w:pPr>
              <w:ind w:left="567" w:hanging="567"/>
              <w:rPr>
                <w:rFonts w:ascii="Arial" w:hAnsi="Arial" w:cs="Arial"/>
                <w:color w:val="FF0000"/>
                <w:szCs w:val="24"/>
              </w:rPr>
            </w:pPr>
          </w:p>
        </w:tc>
        <w:tc>
          <w:tcPr>
            <w:tcW w:w="2738" w:type="dxa"/>
          </w:tcPr>
          <w:p w:rsidR="00AB3C8D" w:rsidRPr="006857E7" w:rsidRDefault="00AB3C8D" w:rsidP="0082043A">
            <w:pPr>
              <w:autoSpaceDE w:val="0"/>
              <w:autoSpaceDN w:val="0"/>
              <w:adjustRightInd w:val="0"/>
              <w:rPr>
                <w:rFonts w:ascii="Arial" w:hAnsi="Arial" w:cs="Arial"/>
                <w:color w:val="000000" w:themeColor="text1"/>
                <w:szCs w:val="24"/>
              </w:rPr>
            </w:pPr>
            <w:r w:rsidRPr="006857E7">
              <w:rPr>
                <w:rFonts w:ascii="Arial" w:hAnsi="Arial" w:cs="Arial"/>
                <w:color w:val="000000" w:themeColor="text1"/>
                <w:szCs w:val="24"/>
              </w:rPr>
              <w:t>Tenaga</w:t>
            </w:r>
            <w:r w:rsidR="00851A04" w:rsidRPr="006857E7">
              <w:rPr>
                <w:rFonts w:ascii="Arial" w:hAnsi="Arial" w:cs="Arial"/>
                <w:color w:val="000000" w:themeColor="text1"/>
                <w:szCs w:val="24"/>
                <w:lang w:val="id-ID"/>
              </w:rPr>
              <w:t xml:space="preserve"> </w:t>
            </w:r>
            <w:r w:rsidRPr="006857E7">
              <w:rPr>
                <w:rFonts w:ascii="Arial" w:hAnsi="Arial" w:cs="Arial"/>
                <w:color w:val="000000" w:themeColor="text1"/>
                <w:szCs w:val="24"/>
              </w:rPr>
              <w:t>Ahli</w:t>
            </w:r>
          </w:p>
          <w:p w:rsidR="00AB3C8D" w:rsidRPr="006857E7" w:rsidRDefault="003C5A84" w:rsidP="003C5A84">
            <w:pPr>
              <w:autoSpaceDE w:val="0"/>
              <w:autoSpaceDN w:val="0"/>
              <w:adjustRightInd w:val="0"/>
              <w:rPr>
                <w:rFonts w:ascii="Arial" w:hAnsi="Arial" w:cs="Arial"/>
                <w:color w:val="000000" w:themeColor="text1"/>
                <w:szCs w:val="24"/>
              </w:rPr>
            </w:pPr>
            <w:r>
              <w:rPr>
                <w:rFonts w:ascii="Arial" w:hAnsi="Arial" w:cs="Arial"/>
                <w:color w:val="000000" w:themeColor="text1"/>
                <w:szCs w:val="24"/>
              </w:rPr>
              <w:t>Penyusunan SOP</w:t>
            </w:r>
            <w:r w:rsidR="0045155C">
              <w:rPr>
                <w:rFonts w:ascii="Arial" w:hAnsi="Arial" w:cs="Arial"/>
                <w:color w:val="000000" w:themeColor="text1"/>
                <w:szCs w:val="24"/>
              </w:rPr>
              <w:t xml:space="preserve"> dan Probis</w:t>
            </w:r>
          </w:p>
          <w:p w:rsidR="00AB3C8D" w:rsidRPr="006857E7" w:rsidRDefault="00AB3C8D">
            <w:pPr>
              <w:rPr>
                <w:rFonts w:ascii="Arial" w:hAnsi="Arial" w:cs="Arial"/>
                <w:color w:val="000000" w:themeColor="text1"/>
                <w:szCs w:val="24"/>
              </w:rPr>
            </w:pPr>
          </w:p>
        </w:tc>
        <w:tc>
          <w:tcPr>
            <w:tcW w:w="3051" w:type="dxa"/>
          </w:tcPr>
          <w:p w:rsidR="00AB3C8D" w:rsidRPr="006857E7" w:rsidRDefault="00AB3C8D" w:rsidP="0013606E">
            <w:pPr>
              <w:pStyle w:val="ListParagraph"/>
              <w:numPr>
                <w:ilvl w:val="0"/>
                <w:numId w:val="8"/>
              </w:numPr>
              <w:autoSpaceDE w:val="0"/>
              <w:autoSpaceDN w:val="0"/>
              <w:adjustRightInd w:val="0"/>
              <w:ind w:left="394"/>
              <w:rPr>
                <w:rFonts w:ascii="Arial" w:hAnsi="Arial" w:cs="Arial"/>
                <w:szCs w:val="24"/>
              </w:rPr>
            </w:pPr>
            <w:r w:rsidRPr="006857E7">
              <w:rPr>
                <w:rFonts w:ascii="Arial" w:hAnsi="Arial" w:cs="Arial"/>
                <w:szCs w:val="24"/>
              </w:rPr>
              <w:t>Min S1 atau</w:t>
            </w:r>
            <w:r w:rsidR="00851A04" w:rsidRPr="006857E7">
              <w:rPr>
                <w:rFonts w:ascii="Arial" w:hAnsi="Arial" w:cs="Arial"/>
                <w:szCs w:val="24"/>
                <w:lang w:val="id-ID"/>
              </w:rPr>
              <w:t xml:space="preserve"> </w:t>
            </w:r>
            <w:r w:rsidRPr="006857E7">
              <w:rPr>
                <w:rFonts w:ascii="Arial" w:hAnsi="Arial" w:cs="Arial"/>
                <w:szCs w:val="24"/>
              </w:rPr>
              <w:t>sederajat</w:t>
            </w:r>
          </w:p>
          <w:p w:rsidR="00AB3C8D" w:rsidRPr="006857E7" w:rsidRDefault="00AB3C8D" w:rsidP="0013606E">
            <w:pPr>
              <w:pStyle w:val="ListParagraph"/>
              <w:numPr>
                <w:ilvl w:val="0"/>
                <w:numId w:val="8"/>
              </w:numPr>
              <w:autoSpaceDE w:val="0"/>
              <w:autoSpaceDN w:val="0"/>
              <w:adjustRightInd w:val="0"/>
              <w:ind w:left="394"/>
              <w:rPr>
                <w:rFonts w:ascii="Arial" w:hAnsi="Arial" w:cs="Arial"/>
                <w:szCs w:val="24"/>
              </w:rPr>
            </w:pPr>
            <w:r w:rsidRPr="006857E7">
              <w:rPr>
                <w:rFonts w:ascii="Arial" w:hAnsi="Arial" w:cs="Arial"/>
                <w:szCs w:val="24"/>
              </w:rPr>
              <w:t>Pengalaman min.</w:t>
            </w:r>
            <w:r w:rsidR="00F337F4">
              <w:rPr>
                <w:rFonts w:ascii="Arial" w:hAnsi="Arial" w:cs="Arial"/>
                <w:szCs w:val="24"/>
              </w:rPr>
              <w:t xml:space="preserve"> 1</w:t>
            </w:r>
            <w:r w:rsidRPr="006857E7">
              <w:rPr>
                <w:rFonts w:ascii="Arial" w:hAnsi="Arial" w:cs="Arial"/>
                <w:szCs w:val="24"/>
              </w:rPr>
              <w:t xml:space="preserve"> th</w:t>
            </w:r>
          </w:p>
          <w:p w:rsidR="00AB3C8D" w:rsidRPr="006857E7" w:rsidRDefault="00AB3C8D" w:rsidP="00027965">
            <w:pPr>
              <w:ind w:left="394"/>
              <w:rPr>
                <w:rFonts w:ascii="Arial" w:hAnsi="Arial" w:cs="Arial"/>
                <w:szCs w:val="24"/>
              </w:rPr>
            </w:pPr>
          </w:p>
        </w:tc>
        <w:tc>
          <w:tcPr>
            <w:tcW w:w="2149" w:type="dxa"/>
          </w:tcPr>
          <w:p w:rsidR="00AB3C8D" w:rsidRPr="006857E7" w:rsidRDefault="00567ABC" w:rsidP="00014490">
            <w:pPr>
              <w:jc w:val="center"/>
              <w:rPr>
                <w:rFonts w:ascii="Arial" w:hAnsi="Arial" w:cs="Arial"/>
                <w:szCs w:val="24"/>
              </w:rPr>
            </w:pPr>
            <w:r>
              <w:rPr>
                <w:rFonts w:ascii="Arial" w:hAnsi="Arial" w:cs="Arial"/>
                <w:szCs w:val="24"/>
              </w:rPr>
              <w:t>1</w:t>
            </w:r>
            <w:r w:rsidR="00851A04" w:rsidRPr="006857E7">
              <w:rPr>
                <w:rFonts w:ascii="Arial" w:hAnsi="Arial" w:cs="Arial"/>
                <w:szCs w:val="24"/>
                <w:lang w:val="id-ID"/>
              </w:rPr>
              <w:t xml:space="preserve"> </w:t>
            </w:r>
            <w:r w:rsidR="00AB3C8D" w:rsidRPr="006857E7">
              <w:rPr>
                <w:rFonts w:ascii="Arial" w:hAnsi="Arial" w:cs="Arial"/>
                <w:szCs w:val="24"/>
              </w:rPr>
              <w:t>Orang/</w:t>
            </w:r>
            <w:r w:rsidR="00014490">
              <w:rPr>
                <w:rFonts w:ascii="Arial" w:hAnsi="Arial" w:cs="Arial"/>
                <w:szCs w:val="24"/>
              </w:rPr>
              <w:t>4</w:t>
            </w:r>
            <w:r w:rsidR="00E25CE9">
              <w:rPr>
                <w:rFonts w:ascii="Arial" w:hAnsi="Arial" w:cs="Arial"/>
                <w:szCs w:val="24"/>
                <w:lang w:val="id-ID"/>
              </w:rPr>
              <w:t xml:space="preserve"> </w:t>
            </w:r>
            <w:r w:rsidR="00AB3C8D" w:rsidRPr="006857E7">
              <w:rPr>
                <w:rFonts w:ascii="Arial" w:hAnsi="Arial" w:cs="Arial"/>
                <w:szCs w:val="24"/>
              </w:rPr>
              <w:t>bln</w:t>
            </w:r>
          </w:p>
        </w:tc>
      </w:tr>
      <w:tr w:rsidR="0082043A" w:rsidRPr="006857E7" w:rsidTr="00D332D2">
        <w:tc>
          <w:tcPr>
            <w:tcW w:w="2410" w:type="dxa"/>
          </w:tcPr>
          <w:p w:rsidR="0082043A" w:rsidRPr="006857E7" w:rsidRDefault="0082043A" w:rsidP="00851F88">
            <w:pPr>
              <w:ind w:left="567" w:hanging="567"/>
              <w:rPr>
                <w:rFonts w:ascii="Arial" w:hAnsi="Arial" w:cs="Arial"/>
                <w:color w:val="FF0000"/>
                <w:szCs w:val="24"/>
              </w:rPr>
            </w:pPr>
          </w:p>
        </w:tc>
        <w:tc>
          <w:tcPr>
            <w:tcW w:w="7938" w:type="dxa"/>
            <w:gridSpan w:val="3"/>
          </w:tcPr>
          <w:p w:rsidR="0082043A" w:rsidRPr="006857E7" w:rsidRDefault="0082043A" w:rsidP="0082043A">
            <w:pPr>
              <w:autoSpaceDE w:val="0"/>
              <w:autoSpaceDN w:val="0"/>
              <w:adjustRightInd w:val="0"/>
              <w:rPr>
                <w:rFonts w:ascii="Arial" w:hAnsi="Arial" w:cs="Arial"/>
                <w:b/>
                <w:bCs/>
                <w:color w:val="000000" w:themeColor="text1"/>
                <w:szCs w:val="24"/>
              </w:rPr>
            </w:pPr>
            <w:r w:rsidRPr="006857E7">
              <w:rPr>
                <w:rFonts w:ascii="Arial" w:hAnsi="Arial" w:cs="Arial"/>
                <w:b/>
                <w:bCs/>
                <w:color w:val="000000" w:themeColor="text1"/>
                <w:szCs w:val="24"/>
              </w:rPr>
              <w:t>Tenaga</w:t>
            </w:r>
            <w:r w:rsidR="00851A04" w:rsidRPr="006857E7">
              <w:rPr>
                <w:rFonts w:ascii="Arial" w:hAnsi="Arial" w:cs="Arial"/>
                <w:b/>
                <w:bCs/>
                <w:color w:val="000000" w:themeColor="text1"/>
                <w:szCs w:val="24"/>
                <w:lang w:val="id-ID"/>
              </w:rPr>
              <w:t xml:space="preserve"> </w:t>
            </w:r>
            <w:r w:rsidRPr="006857E7">
              <w:rPr>
                <w:rFonts w:ascii="Arial" w:hAnsi="Arial" w:cs="Arial"/>
                <w:b/>
                <w:bCs/>
                <w:color w:val="000000" w:themeColor="text1"/>
                <w:szCs w:val="24"/>
              </w:rPr>
              <w:t>Pendukung</w:t>
            </w:r>
          </w:p>
          <w:p w:rsidR="0082043A" w:rsidRDefault="0082043A" w:rsidP="0080376E">
            <w:pPr>
              <w:autoSpaceDE w:val="0"/>
              <w:autoSpaceDN w:val="0"/>
              <w:adjustRightInd w:val="0"/>
              <w:jc w:val="both"/>
              <w:rPr>
                <w:rFonts w:ascii="Arial" w:hAnsi="Arial" w:cs="Arial"/>
                <w:color w:val="000000" w:themeColor="text1"/>
                <w:szCs w:val="24"/>
              </w:rPr>
            </w:pPr>
            <w:r w:rsidRPr="006857E7">
              <w:rPr>
                <w:rFonts w:ascii="Arial" w:hAnsi="Arial" w:cs="Arial"/>
                <w:color w:val="000000" w:themeColor="text1"/>
                <w:szCs w:val="24"/>
              </w:rPr>
              <w:t>Untuk</w:t>
            </w:r>
            <w:r w:rsidR="00851A04" w:rsidRPr="006857E7">
              <w:rPr>
                <w:rFonts w:ascii="Arial" w:hAnsi="Arial" w:cs="Arial"/>
                <w:color w:val="000000" w:themeColor="text1"/>
                <w:szCs w:val="24"/>
                <w:lang w:val="id-ID"/>
              </w:rPr>
              <w:t xml:space="preserve"> </w:t>
            </w:r>
            <w:r w:rsidRPr="006857E7">
              <w:rPr>
                <w:rFonts w:ascii="Arial" w:hAnsi="Arial" w:cs="Arial"/>
                <w:color w:val="000000" w:themeColor="text1"/>
                <w:szCs w:val="24"/>
              </w:rPr>
              <w:t>menunjang</w:t>
            </w:r>
            <w:r w:rsidR="00851A04" w:rsidRPr="006857E7">
              <w:rPr>
                <w:rFonts w:ascii="Arial" w:hAnsi="Arial" w:cs="Arial"/>
                <w:color w:val="000000" w:themeColor="text1"/>
                <w:szCs w:val="24"/>
                <w:lang w:val="id-ID"/>
              </w:rPr>
              <w:t xml:space="preserve"> </w:t>
            </w:r>
            <w:r w:rsidRPr="006857E7">
              <w:rPr>
                <w:rFonts w:ascii="Arial" w:hAnsi="Arial" w:cs="Arial"/>
                <w:color w:val="000000" w:themeColor="text1"/>
                <w:szCs w:val="24"/>
              </w:rPr>
              <w:t>mobilitas</w:t>
            </w:r>
            <w:r w:rsidR="00851A04" w:rsidRPr="006857E7">
              <w:rPr>
                <w:rFonts w:ascii="Arial" w:hAnsi="Arial" w:cs="Arial"/>
                <w:color w:val="000000" w:themeColor="text1"/>
                <w:szCs w:val="24"/>
                <w:lang w:val="id-ID"/>
              </w:rPr>
              <w:t xml:space="preserve"> </w:t>
            </w:r>
            <w:r w:rsidRPr="006857E7">
              <w:rPr>
                <w:rFonts w:ascii="Arial" w:hAnsi="Arial" w:cs="Arial"/>
                <w:color w:val="000000" w:themeColor="text1"/>
                <w:szCs w:val="24"/>
              </w:rPr>
              <w:t>ten</w:t>
            </w:r>
            <w:r w:rsidR="0080376E" w:rsidRPr="006857E7">
              <w:rPr>
                <w:rFonts w:ascii="Arial" w:hAnsi="Arial" w:cs="Arial"/>
                <w:color w:val="000000" w:themeColor="text1"/>
                <w:szCs w:val="24"/>
              </w:rPr>
              <w:t>aga</w:t>
            </w:r>
            <w:r w:rsidR="00851A04" w:rsidRPr="006857E7">
              <w:rPr>
                <w:rFonts w:ascii="Arial" w:hAnsi="Arial" w:cs="Arial"/>
                <w:color w:val="000000" w:themeColor="text1"/>
                <w:szCs w:val="24"/>
                <w:lang w:val="id-ID"/>
              </w:rPr>
              <w:t xml:space="preserve"> </w:t>
            </w:r>
            <w:r w:rsidR="0080376E" w:rsidRPr="006857E7">
              <w:rPr>
                <w:rFonts w:ascii="Arial" w:hAnsi="Arial" w:cs="Arial"/>
                <w:color w:val="000000" w:themeColor="text1"/>
                <w:szCs w:val="24"/>
              </w:rPr>
              <w:t>ahli</w:t>
            </w:r>
            <w:r w:rsidR="00851A04" w:rsidRPr="006857E7">
              <w:rPr>
                <w:rFonts w:ascii="Arial" w:hAnsi="Arial" w:cs="Arial"/>
                <w:color w:val="000000" w:themeColor="text1"/>
                <w:szCs w:val="24"/>
                <w:lang w:val="id-ID"/>
              </w:rPr>
              <w:t xml:space="preserve"> </w:t>
            </w:r>
            <w:r w:rsidR="0080376E" w:rsidRPr="006857E7">
              <w:rPr>
                <w:rFonts w:ascii="Arial" w:hAnsi="Arial" w:cs="Arial"/>
                <w:color w:val="000000" w:themeColor="text1"/>
                <w:szCs w:val="24"/>
              </w:rPr>
              <w:t>dan</w:t>
            </w:r>
            <w:r w:rsidR="00851A04" w:rsidRPr="006857E7">
              <w:rPr>
                <w:rFonts w:ascii="Arial" w:hAnsi="Arial" w:cs="Arial"/>
                <w:color w:val="000000" w:themeColor="text1"/>
                <w:szCs w:val="24"/>
                <w:lang w:val="id-ID"/>
              </w:rPr>
              <w:t xml:space="preserve"> </w:t>
            </w:r>
            <w:r w:rsidR="0080376E" w:rsidRPr="006857E7">
              <w:rPr>
                <w:rFonts w:ascii="Arial" w:hAnsi="Arial" w:cs="Arial"/>
                <w:color w:val="000000" w:themeColor="text1"/>
                <w:szCs w:val="24"/>
              </w:rPr>
              <w:t>untuk</w:t>
            </w:r>
            <w:r w:rsidR="00851A04" w:rsidRPr="006857E7">
              <w:rPr>
                <w:rFonts w:ascii="Arial" w:hAnsi="Arial" w:cs="Arial"/>
                <w:color w:val="000000" w:themeColor="text1"/>
                <w:szCs w:val="24"/>
                <w:lang w:val="id-ID"/>
              </w:rPr>
              <w:t xml:space="preserve"> </w:t>
            </w:r>
            <w:r w:rsidR="0080376E" w:rsidRPr="006857E7">
              <w:rPr>
                <w:rFonts w:ascii="Arial" w:hAnsi="Arial" w:cs="Arial"/>
                <w:color w:val="000000" w:themeColor="text1"/>
                <w:szCs w:val="24"/>
              </w:rPr>
              <w:t>memperlancar</w:t>
            </w:r>
            <w:r w:rsidR="00851A04" w:rsidRPr="006857E7">
              <w:rPr>
                <w:rFonts w:ascii="Arial" w:hAnsi="Arial" w:cs="Arial"/>
                <w:color w:val="000000" w:themeColor="text1"/>
                <w:szCs w:val="24"/>
                <w:lang w:val="id-ID"/>
              </w:rPr>
              <w:t xml:space="preserve"> </w:t>
            </w:r>
            <w:r w:rsidRPr="006857E7">
              <w:rPr>
                <w:rFonts w:ascii="Arial" w:hAnsi="Arial" w:cs="Arial"/>
                <w:color w:val="000000" w:themeColor="text1"/>
                <w:szCs w:val="24"/>
              </w:rPr>
              <w:t>pelaksanaan</w:t>
            </w:r>
            <w:r w:rsidR="00851A04" w:rsidRPr="006857E7">
              <w:rPr>
                <w:rFonts w:ascii="Arial" w:hAnsi="Arial" w:cs="Arial"/>
                <w:color w:val="000000" w:themeColor="text1"/>
                <w:szCs w:val="24"/>
                <w:lang w:val="id-ID"/>
              </w:rPr>
              <w:t xml:space="preserve"> </w:t>
            </w:r>
            <w:r w:rsidRPr="006857E7">
              <w:rPr>
                <w:rFonts w:ascii="Arial" w:hAnsi="Arial" w:cs="Arial"/>
                <w:color w:val="000000" w:themeColor="text1"/>
                <w:szCs w:val="24"/>
              </w:rPr>
              <w:t>pekerjaan, maka</w:t>
            </w:r>
            <w:r w:rsidR="00851A04" w:rsidRPr="006857E7">
              <w:rPr>
                <w:rFonts w:ascii="Arial" w:hAnsi="Arial" w:cs="Arial"/>
                <w:color w:val="000000" w:themeColor="text1"/>
                <w:szCs w:val="24"/>
                <w:lang w:val="id-ID"/>
              </w:rPr>
              <w:t xml:space="preserve"> </w:t>
            </w:r>
            <w:r w:rsidRPr="006857E7">
              <w:rPr>
                <w:rFonts w:ascii="Arial" w:hAnsi="Arial" w:cs="Arial"/>
                <w:color w:val="000000" w:themeColor="text1"/>
                <w:szCs w:val="24"/>
              </w:rPr>
              <w:t>akan</w:t>
            </w:r>
            <w:r w:rsidR="00851A04" w:rsidRPr="006857E7">
              <w:rPr>
                <w:rFonts w:ascii="Arial" w:hAnsi="Arial" w:cs="Arial"/>
                <w:color w:val="000000" w:themeColor="text1"/>
                <w:szCs w:val="24"/>
                <w:lang w:val="id-ID"/>
              </w:rPr>
              <w:t xml:space="preserve"> </w:t>
            </w:r>
            <w:r w:rsidRPr="006857E7">
              <w:rPr>
                <w:rFonts w:ascii="Arial" w:hAnsi="Arial" w:cs="Arial"/>
                <w:color w:val="000000" w:themeColor="text1"/>
                <w:szCs w:val="24"/>
              </w:rPr>
              <w:t>dibantu</w:t>
            </w:r>
            <w:r w:rsidR="00851A04" w:rsidRPr="006857E7">
              <w:rPr>
                <w:rFonts w:ascii="Arial" w:hAnsi="Arial" w:cs="Arial"/>
                <w:color w:val="000000" w:themeColor="text1"/>
                <w:szCs w:val="24"/>
                <w:lang w:val="id-ID"/>
              </w:rPr>
              <w:t xml:space="preserve"> </w:t>
            </w:r>
            <w:r w:rsidR="00851A04" w:rsidRPr="006857E7">
              <w:rPr>
                <w:rFonts w:ascii="Arial" w:hAnsi="Arial" w:cs="Arial"/>
                <w:color w:val="000000" w:themeColor="text1"/>
                <w:szCs w:val="24"/>
              </w:rPr>
              <w:t>oleh</w:t>
            </w:r>
            <w:r w:rsidRPr="006857E7">
              <w:rPr>
                <w:rFonts w:ascii="Arial" w:hAnsi="Arial" w:cs="Arial"/>
                <w:color w:val="000000" w:themeColor="text1"/>
                <w:szCs w:val="24"/>
              </w:rPr>
              <w:t>:</w:t>
            </w:r>
          </w:p>
          <w:p w:rsidR="00491062" w:rsidRPr="006857E7" w:rsidRDefault="00491062" w:rsidP="0080376E">
            <w:pPr>
              <w:autoSpaceDE w:val="0"/>
              <w:autoSpaceDN w:val="0"/>
              <w:adjustRightInd w:val="0"/>
              <w:jc w:val="both"/>
              <w:rPr>
                <w:rFonts w:ascii="Arial" w:hAnsi="Arial" w:cs="Arial"/>
                <w:color w:val="FF0000"/>
                <w:szCs w:val="24"/>
              </w:rPr>
            </w:pPr>
          </w:p>
        </w:tc>
      </w:tr>
      <w:tr w:rsidR="006338F8" w:rsidRPr="006857E7" w:rsidTr="00D332D2">
        <w:tc>
          <w:tcPr>
            <w:tcW w:w="2410" w:type="dxa"/>
          </w:tcPr>
          <w:p w:rsidR="0082043A" w:rsidRPr="006857E7" w:rsidRDefault="0082043A" w:rsidP="00851F88">
            <w:pPr>
              <w:ind w:left="567" w:hanging="567"/>
              <w:rPr>
                <w:rFonts w:ascii="Arial" w:hAnsi="Arial" w:cs="Arial"/>
                <w:color w:val="FF0000"/>
                <w:szCs w:val="24"/>
              </w:rPr>
            </w:pPr>
          </w:p>
        </w:tc>
        <w:tc>
          <w:tcPr>
            <w:tcW w:w="2738" w:type="dxa"/>
          </w:tcPr>
          <w:p w:rsidR="0082043A" w:rsidRPr="006857E7" w:rsidRDefault="0082043A" w:rsidP="0080376E">
            <w:pPr>
              <w:autoSpaceDE w:val="0"/>
              <w:autoSpaceDN w:val="0"/>
              <w:adjustRightInd w:val="0"/>
              <w:rPr>
                <w:rFonts w:ascii="Arial" w:hAnsi="Arial" w:cs="Arial"/>
                <w:color w:val="000000" w:themeColor="text1"/>
                <w:szCs w:val="24"/>
              </w:rPr>
            </w:pPr>
            <w:r w:rsidRPr="006857E7">
              <w:rPr>
                <w:rFonts w:ascii="Arial" w:hAnsi="Arial" w:cs="Arial"/>
                <w:b/>
                <w:bCs/>
                <w:color w:val="000000" w:themeColor="text1"/>
                <w:szCs w:val="24"/>
              </w:rPr>
              <w:t>Tenaga</w:t>
            </w:r>
            <w:r w:rsidR="00851A04" w:rsidRPr="006857E7">
              <w:rPr>
                <w:rFonts w:ascii="Arial" w:hAnsi="Arial" w:cs="Arial"/>
                <w:b/>
                <w:bCs/>
                <w:color w:val="000000" w:themeColor="text1"/>
                <w:szCs w:val="24"/>
                <w:lang w:val="id-ID"/>
              </w:rPr>
              <w:t xml:space="preserve"> </w:t>
            </w:r>
            <w:r w:rsidR="0080376E" w:rsidRPr="006857E7">
              <w:rPr>
                <w:rFonts w:ascii="Arial" w:hAnsi="Arial" w:cs="Arial"/>
                <w:b/>
                <w:bCs/>
                <w:color w:val="000000" w:themeColor="text1"/>
                <w:szCs w:val="24"/>
              </w:rPr>
              <w:t>a</w:t>
            </w:r>
            <w:r w:rsidRPr="006857E7">
              <w:rPr>
                <w:rFonts w:ascii="Arial" w:hAnsi="Arial" w:cs="Arial"/>
                <w:b/>
                <w:bCs/>
                <w:color w:val="000000" w:themeColor="text1"/>
                <w:szCs w:val="24"/>
              </w:rPr>
              <w:t>dministrasi</w:t>
            </w:r>
          </w:p>
        </w:tc>
        <w:tc>
          <w:tcPr>
            <w:tcW w:w="3051" w:type="dxa"/>
          </w:tcPr>
          <w:p w:rsidR="00714C4F" w:rsidRDefault="00851A04" w:rsidP="0080376E">
            <w:pPr>
              <w:autoSpaceDE w:val="0"/>
              <w:autoSpaceDN w:val="0"/>
              <w:adjustRightInd w:val="0"/>
              <w:jc w:val="both"/>
              <w:rPr>
                <w:rFonts w:ascii="Arial" w:hAnsi="Arial" w:cs="Arial"/>
                <w:color w:val="000000" w:themeColor="text1"/>
                <w:szCs w:val="24"/>
              </w:rPr>
            </w:pPr>
            <w:r w:rsidRPr="006857E7">
              <w:rPr>
                <w:rFonts w:ascii="Arial" w:hAnsi="Arial" w:cs="Arial"/>
                <w:color w:val="000000" w:themeColor="text1"/>
                <w:szCs w:val="24"/>
              </w:rPr>
              <w:t>A</w:t>
            </w:r>
            <w:r w:rsidR="0082043A" w:rsidRPr="006857E7">
              <w:rPr>
                <w:rFonts w:ascii="Arial" w:hAnsi="Arial" w:cs="Arial"/>
                <w:color w:val="000000" w:themeColor="text1"/>
                <w:szCs w:val="24"/>
              </w:rPr>
              <w:t>dalah</w:t>
            </w:r>
            <w:r w:rsidRPr="006857E7">
              <w:rPr>
                <w:rFonts w:ascii="Arial" w:hAnsi="Arial" w:cs="Arial"/>
                <w:color w:val="000000" w:themeColor="text1"/>
                <w:szCs w:val="24"/>
                <w:lang w:val="id-ID"/>
              </w:rPr>
              <w:t xml:space="preserve"> </w:t>
            </w:r>
            <w:r w:rsidR="0082043A" w:rsidRPr="006857E7">
              <w:rPr>
                <w:rFonts w:ascii="Arial" w:hAnsi="Arial" w:cs="Arial"/>
                <w:color w:val="000000" w:themeColor="text1"/>
                <w:szCs w:val="24"/>
              </w:rPr>
              <w:t>seorang yang berpengalaman</w:t>
            </w:r>
            <w:r w:rsidRPr="006857E7">
              <w:rPr>
                <w:rFonts w:ascii="Arial" w:hAnsi="Arial" w:cs="Arial"/>
                <w:color w:val="000000" w:themeColor="text1"/>
                <w:szCs w:val="24"/>
                <w:lang w:val="id-ID"/>
              </w:rPr>
              <w:t xml:space="preserve"> </w:t>
            </w:r>
            <w:r w:rsidR="0082043A" w:rsidRPr="006857E7">
              <w:rPr>
                <w:rFonts w:ascii="Arial" w:hAnsi="Arial" w:cs="Arial"/>
                <w:color w:val="000000" w:themeColor="text1"/>
                <w:szCs w:val="24"/>
              </w:rPr>
              <w:t>dalam</w:t>
            </w:r>
            <w:r w:rsidRPr="006857E7">
              <w:rPr>
                <w:rFonts w:ascii="Arial" w:hAnsi="Arial" w:cs="Arial"/>
                <w:color w:val="000000" w:themeColor="text1"/>
                <w:szCs w:val="24"/>
                <w:lang w:val="id-ID"/>
              </w:rPr>
              <w:t xml:space="preserve"> </w:t>
            </w:r>
            <w:r w:rsidR="0082043A" w:rsidRPr="006857E7">
              <w:rPr>
                <w:rFonts w:ascii="Arial" w:hAnsi="Arial" w:cs="Arial"/>
                <w:color w:val="000000" w:themeColor="text1"/>
                <w:szCs w:val="24"/>
              </w:rPr>
              <w:t>bidang</w:t>
            </w:r>
            <w:r w:rsidRPr="006857E7">
              <w:rPr>
                <w:rFonts w:ascii="Arial" w:hAnsi="Arial" w:cs="Arial"/>
                <w:color w:val="000000" w:themeColor="text1"/>
                <w:szCs w:val="24"/>
                <w:lang w:val="id-ID"/>
              </w:rPr>
              <w:t xml:space="preserve"> </w:t>
            </w:r>
            <w:r w:rsidR="0082043A" w:rsidRPr="006857E7">
              <w:rPr>
                <w:rFonts w:ascii="Arial" w:hAnsi="Arial" w:cs="Arial"/>
                <w:color w:val="000000" w:themeColor="text1"/>
                <w:szCs w:val="24"/>
              </w:rPr>
              <w:t>administrasi</w:t>
            </w:r>
            <w:r w:rsidRPr="006857E7">
              <w:rPr>
                <w:rFonts w:ascii="Arial" w:hAnsi="Arial" w:cs="Arial"/>
                <w:color w:val="000000" w:themeColor="text1"/>
                <w:szCs w:val="24"/>
                <w:lang w:val="id-ID"/>
              </w:rPr>
              <w:t xml:space="preserve"> </w:t>
            </w:r>
            <w:r w:rsidR="0082043A" w:rsidRPr="006857E7">
              <w:rPr>
                <w:rFonts w:ascii="Arial" w:hAnsi="Arial" w:cs="Arial"/>
                <w:color w:val="000000" w:themeColor="text1"/>
                <w:szCs w:val="24"/>
              </w:rPr>
              <w:t>teknis</w:t>
            </w:r>
            <w:r w:rsidRPr="006857E7">
              <w:rPr>
                <w:rFonts w:ascii="Arial" w:hAnsi="Arial" w:cs="Arial"/>
                <w:color w:val="000000" w:themeColor="text1"/>
                <w:szCs w:val="24"/>
                <w:lang w:val="id-ID"/>
              </w:rPr>
              <w:t xml:space="preserve"> </w:t>
            </w:r>
            <w:r w:rsidR="0082043A" w:rsidRPr="006857E7">
              <w:rPr>
                <w:rFonts w:ascii="Arial" w:hAnsi="Arial" w:cs="Arial"/>
                <w:color w:val="000000" w:themeColor="text1"/>
                <w:szCs w:val="24"/>
              </w:rPr>
              <w:t>maupun</w:t>
            </w:r>
            <w:r w:rsidRPr="006857E7">
              <w:rPr>
                <w:rFonts w:ascii="Arial" w:hAnsi="Arial" w:cs="Arial"/>
                <w:color w:val="000000" w:themeColor="text1"/>
                <w:szCs w:val="24"/>
                <w:lang w:val="id-ID"/>
              </w:rPr>
              <w:t xml:space="preserve"> </w:t>
            </w:r>
            <w:r w:rsidR="0082043A" w:rsidRPr="006857E7">
              <w:rPr>
                <w:rFonts w:ascii="Arial" w:hAnsi="Arial" w:cs="Arial"/>
                <w:color w:val="000000" w:themeColor="text1"/>
                <w:szCs w:val="24"/>
              </w:rPr>
              <w:t>perkantoran</w:t>
            </w:r>
            <w:r w:rsidRPr="006857E7">
              <w:rPr>
                <w:rFonts w:ascii="Arial" w:hAnsi="Arial" w:cs="Arial"/>
                <w:color w:val="000000" w:themeColor="text1"/>
                <w:szCs w:val="24"/>
                <w:lang w:val="id-ID"/>
              </w:rPr>
              <w:t xml:space="preserve"> </w:t>
            </w:r>
          </w:p>
          <w:p w:rsidR="0082043A" w:rsidRPr="006857E7" w:rsidRDefault="0082043A" w:rsidP="0080376E">
            <w:pPr>
              <w:autoSpaceDE w:val="0"/>
              <w:autoSpaceDN w:val="0"/>
              <w:adjustRightInd w:val="0"/>
              <w:jc w:val="both"/>
              <w:rPr>
                <w:rFonts w:ascii="Arial" w:hAnsi="Arial" w:cs="Arial"/>
                <w:color w:val="000000" w:themeColor="text1"/>
                <w:szCs w:val="24"/>
              </w:rPr>
            </w:pPr>
            <w:r w:rsidRPr="006857E7">
              <w:rPr>
                <w:rFonts w:ascii="Arial" w:hAnsi="Arial" w:cs="Arial"/>
                <w:color w:val="000000" w:themeColor="text1"/>
                <w:szCs w:val="24"/>
              </w:rPr>
              <w:t>Min D3 sederajat</w:t>
            </w:r>
          </w:p>
          <w:p w:rsidR="0082043A" w:rsidRPr="006857E7" w:rsidRDefault="0082043A" w:rsidP="0082043A">
            <w:pPr>
              <w:autoSpaceDE w:val="0"/>
              <w:autoSpaceDN w:val="0"/>
              <w:adjustRightInd w:val="0"/>
              <w:rPr>
                <w:rFonts w:ascii="Arial" w:hAnsi="Arial" w:cs="Arial"/>
                <w:color w:val="000000" w:themeColor="text1"/>
                <w:szCs w:val="24"/>
              </w:rPr>
            </w:pPr>
          </w:p>
        </w:tc>
        <w:tc>
          <w:tcPr>
            <w:tcW w:w="2149" w:type="dxa"/>
          </w:tcPr>
          <w:p w:rsidR="0082043A" w:rsidRPr="006857E7" w:rsidRDefault="006A3CAF" w:rsidP="00014490">
            <w:pPr>
              <w:jc w:val="center"/>
              <w:rPr>
                <w:rFonts w:ascii="Arial" w:hAnsi="Arial" w:cs="Arial"/>
                <w:color w:val="FF0000"/>
                <w:szCs w:val="24"/>
              </w:rPr>
            </w:pPr>
            <w:r>
              <w:rPr>
                <w:rFonts w:ascii="Arial" w:hAnsi="Arial" w:cs="Arial"/>
                <w:szCs w:val="24"/>
              </w:rPr>
              <w:t>1</w:t>
            </w:r>
            <w:r w:rsidR="00AB3C8D" w:rsidRPr="006857E7">
              <w:rPr>
                <w:rFonts w:ascii="Arial" w:hAnsi="Arial" w:cs="Arial"/>
                <w:szCs w:val="24"/>
                <w:lang w:val="id-ID"/>
              </w:rPr>
              <w:t xml:space="preserve"> </w:t>
            </w:r>
            <w:r w:rsidR="00DE2ACC" w:rsidRPr="006857E7">
              <w:rPr>
                <w:rFonts w:ascii="Arial" w:hAnsi="Arial" w:cs="Arial"/>
                <w:szCs w:val="24"/>
              </w:rPr>
              <w:t>Orang/</w:t>
            </w:r>
            <w:r w:rsidR="00014490">
              <w:rPr>
                <w:rFonts w:ascii="Arial" w:hAnsi="Arial" w:cs="Arial"/>
                <w:szCs w:val="24"/>
              </w:rPr>
              <w:t>4</w:t>
            </w:r>
            <w:r w:rsidR="007A6485">
              <w:rPr>
                <w:rFonts w:ascii="Arial" w:hAnsi="Arial" w:cs="Arial"/>
                <w:szCs w:val="24"/>
                <w:lang w:val="id-ID"/>
              </w:rPr>
              <w:t xml:space="preserve"> </w:t>
            </w:r>
            <w:r w:rsidR="0082043A" w:rsidRPr="006857E7">
              <w:rPr>
                <w:rFonts w:ascii="Arial" w:hAnsi="Arial" w:cs="Arial"/>
                <w:szCs w:val="24"/>
              </w:rPr>
              <w:t>bln</w:t>
            </w:r>
          </w:p>
        </w:tc>
      </w:tr>
      <w:tr w:rsidR="00714C4F" w:rsidRPr="006857E7" w:rsidTr="00D332D2">
        <w:tc>
          <w:tcPr>
            <w:tcW w:w="2410" w:type="dxa"/>
          </w:tcPr>
          <w:p w:rsidR="00714C4F" w:rsidRPr="006857E7" w:rsidRDefault="00714C4F" w:rsidP="00851F88">
            <w:pPr>
              <w:ind w:left="567" w:hanging="567"/>
              <w:rPr>
                <w:rFonts w:ascii="Arial" w:hAnsi="Arial" w:cs="Arial"/>
                <w:color w:val="FF0000"/>
                <w:szCs w:val="24"/>
              </w:rPr>
            </w:pPr>
          </w:p>
        </w:tc>
        <w:tc>
          <w:tcPr>
            <w:tcW w:w="2738" w:type="dxa"/>
          </w:tcPr>
          <w:p w:rsidR="00714C4F" w:rsidRPr="006857E7" w:rsidRDefault="00714C4F" w:rsidP="00714C4F">
            <w:pPr>
              <w:autoSpaceDE w:val="0"/>
              <w:autoSpaceDN w:val="0"/>
              <w:adjustRightInd w:val="0"/>
              <w:rPr>
                <w:rFonts w:ascii="Arial" w:hAnsi="Arial" w:cs="Arial"/>
                <w:color w:val="000000" w:themeColor="text1"/>
                <w:szCs w:val="24"/>
              </w:rPr>
            </w:pPr>
            <w:r w:rsidRPr="006857E7">
              <w:rPr>
                <w:rFonts w:ascii="Arial" w:hAnsi="Arial" w:cs="Arial"/>
                <w:b/>
                <w:bCs/>
                <w:color w:val="000000" w:themeColor="text1"/>
                <w:szCs w:val="24"/>
              </w:rPr>
              <w:t>Tenaga</w:t>
            </w:r>
            <w:r w:rsidRPr="006857E7">
              <w:rPr>
                <w:rFonts w:ascii="Arial" w:hAnsi="Arial" w:cs="Arial"/>
                <w:b/>
                <w:bCs/>
                <w:color w:val="000000" w:themeColor="text1"/>
                <w:szCs w:val="24"/>
                <w:lang w:val="id-ID"/>
              </w:rPr>
              <w:t xml:space="preserve"> </w:t>
            </w:r>
            <w:r>
              <w:rPr>
                <w:rFonts w:ascii="Arial" w:hAnsi="Arial" w:cs="Arial"/>
                <w:b/>
                <w:bCs/>
                <w:color w:val="000000" w:themeColor="text1"/>
                <w:szCs w:val="24"/>
              </w:rPr>
              <w:t>operator komputer</w:t>
            </w:r>
          </w:p>
        </w:tc>
        <w:tc>
          <w:tcPr>
            <w:tcW w:w="3051" w:type="dxa"/>
          </w:tcPr>
          <w:p w:rsidR="00714C4F" w:rsidRDefault="00714C4F" w:rsidP="001213B8">
            <w:pPr>
              <w:autoSpaceDE w:val="0"/>
              <w:autoSpaceDN w:val="0"/>
              <w:adjustRightInd w:val="0"/>
              <w:jc w:val="both"/>
              <w:rPr>
                <w:rFonts w:ascii="Arial" w:hAnsi="Arial" w:cs="Arial"/>
                <w:color w:val="000000" w:themeColor="text1"/>
                <w:szCs w:val="24"/>
              </w:rPr>
            </w:pPr>
            <w:r w:rsidRPr="006857E7">
              <w:rPr>
                <w:rFonts w:ascii="Arial" w:hAnsi="Arial" w:cs="Arial"/>
                <w:color w:val="000000" w:themeColor="text1"/>
                <w:szCs w:val="24"/>
              </w:rPr>
              <w:t>Adalah</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seorang yang berpengalaman</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dalam</w:t>
            </w:r>
            <w:r w:rsidRPr="006857E7">
              <w:rPr>
                <w:rFonts w:ascii="Arial" w:hAnsi="Arial" w:cs="Arial"/>
                <w:color w:val="000000" w:themeColor="text1"/>
                <w:szCs w:val="24"/>
                <w:lang w:val="id-ID"/>
              </w:rPr>
              <w:t xml:space="preserve"> </w:t>
            </w:r>
            <w:r w:rsidRPr="006857E7">
              <w:rPr>
                <w:rFonts w:ascii="Arial" w:hAnsi="Arial" w:cs="Arial"/>
                <w:color w:val="000000" w:themeColor="text1"/>
                <w:szCs w:val="24"/>
              </w:rPr>
              <w:t>bidang</w:t>
            </w:r>
            <w:r w:rsidRPr="006857E7">
              <w:rPr>
                <w:rFonts w:ascii="Arial" w:hAnsi="Arial" w:cs="Arial"/>
                <w:color w:val="000000" w:themeColor="text1"/>
                <w:szCs w:val="24"/>
                <w:lang w:val="id-ID"/>
              </w:rPr>
              <w:t xml:space="preserve"> </w:t>
            </w:r>
            <w:r>
              <w:rPr>
                <w:rFonts w:ascii="Arial" w:hAnsi="Arial" w:cs="Arial"/>
                <w:color w:val="000000" w:themeColor="text1"/>
                <w:szCs w:val="24"/>
              </w:rPr>
              <w:t xml:space="preserve">Ms.Office </w:t>
            </w:r>
          </w:p>
          <w:p w:rsidR="00714C4F" w:rsidRPr="006857E7" w:rsidRDefault="00714C4F" w:rsidP="001213B8">
            <w:pPr>
              <w:autoSpaceDE w:val="0"/>
              <w:autoSpaceDN w:val="0"/>
              <w:adjustRightInd w:val="0"/>
              <w:jc w:val="both"/>
              <w:rPr>
                <w:rFonts w:ascii="Arial" w:hAnsi="Arial" w:cs="Arial"/>
                <w:color w:val="000000" w:themeColor="text1"/>
                <w:szCs w:val="24"/>
              </w:rPr>
            </w:pPr>
            <w:r>
              <w:rPr>
                <w:rFonts w:ascii="Arial" w:hAnsi="Arial" w:cs="Arial"/>
                <w:color w:val="000000" w:themeColor="text1"/>
                <w:szCs w:val="24"/>
              </w:rPr>
              <w:t>Min.</w:t>
            </w:r>
            <w:r w:rsidRPr="006857E7">
              <w:rPr>
                <w:rFonts w:ascii="Arial" w:hAnsi="Arial" w:cs="Arial"/>
                <w:color w:val="000000" w:themeColor="text1"/>
                <w:szCs w:val="24"/>
              </w:rPr>
              <w:t xml:space="preserve"> D3 sederajat</w:t>
            </w:r>
          </w:p>
          <w:p w:rsidR="00714C4F" w:rsidRPr="006857E7" w:rsidRDefault="00714C4F" w:rsidP="001213B8">
            <w:pPr>
              <w:autoSpaceDE w:val="0"/>
              <w:autoSpaceDN w:val="0"/>
              <w:adjustRightInd w:val="0"/>
              <w:rPr>
                <w:rFonts w:ascii="Arial" w:hAnsi="Arial" w:cs="Arial"/>
                <w:color w:val="000000" w:themeColor="text1"/>
                <w:szCs w:val="24"/>
              </w:rPr>
            </w:pPr>
          </w:p>
        </w:tc>
        <w:tc>
          <w:tcPr>
            <w:tcW w:w="2149" w:type="dxa"/>
          </w:tcPr>
          <w:p w:rsidR="00714C4F" w:rsidRPr="006857E7" w:rsidRDefault="00014490" w:rsidP="00014490">
            <w:pPr>
              <w:jc w:val="center"/>
              <w:rPr>
                <w:rFonts w:ascii="Arial" w:hAnsi="Arial" w:cs="Arial"/>
                <w:color w:val="FF0000"/>
                <w:szCs w:val="24"/>
              </w:rPr>
            </w:pPr>
            <w:r>
              <w:rPr>
                <w:rFonts w:ascii="Arial" w:hAnsi="Arial" w:cs="Arial"/>
                <w:szCs w:val="24"/>
              </w:rPr>
              <w:t>2</w:t>
            </w:r>
            <w:r w:rsidR="00714C4F" w:rsidRPr="006857E7">
              <w:rPr>
                <w:rFonts w:ascii="Arial" w:hAnsi="Arial" w:cs="Arial"/>
                <w:szCs w:val="24"/>
                <w:lang w:val="id-ID"/>
              </w:rPr>
              <w:t xml:space="preserve"> </w:t>
            </w:r>
            <w:r w:rsidR="00714C4F" w:rsidRPr="006857E7">
              <w:rPr>
                <w:rFonts w:ascii="Arial" w:hAnsi="Arial" w:cs="Arial"/>
                <w:szCs w:val="24"/>
              </w:rPr>
              <w:t>Orang/</w:t>
            </w:r>
            <w:r>
              <w:rPr>
                <w:rFonts w:ascii="Arial" w:hAnsi="Arial" w:cs="Arial"/>
                <w:szCs w:val="24"/>
              </w:rPr>
              <w:t>4</w:t>
            </w:r>
            <w:r w:rsidR="00714C4F">
              <w:rPr>
                <w:rFonts w:ascii="Arial" w:hAnsi="Arial" w:cs="Arial"/>
                <w:szCs w:val="24"/>
                <w:lang w:val="id-ID"/>
              </w:rPr>
              <w:t xml:space="preserve"> </w:t>
            </w:r>
            <w:r w:rsidR="00714C4F" w:rsidRPr="006857E7">
              <w:rPr>
                <w:rFonts w:ascii="Arial" w:hAnsi="Arial" w:cs="Arial"/>
                <w:szCs w:val="24"/>
              </w:rPr>
              <w:t>bln</w:t>
            </w:r>
          </w:p>
        </w:tc>
      </w:tr>
      <w:tr w:rsidR="00D67905" w:rsidRPr="006857E7" w:rsidTr="00D332D2">
        <w:tc>
          <w:tcPr>
            <w:tcW w:w="2410" w:type="dxa"/>
          </w:tcPr>
          <w:p w:rsidR="00D67905" w:rsidRPr="006857E7" w:rsidRDefault="00D67905" w:rsidP="00851F88">
            <w:pPr>
              <w:pStyle w:val="ListParagraph"/>
              <w:autoSpaceDE w:val="0"/>
              <w:autoSpaceDN w:val="0"/>
              <w:adjustRightInd w:val="0"/>
              <w:ind w:left="567" w:hanging="567"/>
              <w:rPr>
                <w:rFonts w:ascii="Arial" w:hAnsi="Arial" w:cs="Arial"/>
                <w:b/>
                <w:bCs/>
                <w:szCs w:val="24"/>
              </w:rPr>
            </w:pPr>
          </w:p>
        </w:tc>
        <w:tc>
          <w:tcPr>
            <w:tcW w:w="7938" w:type="dxa"/>
            <w:gridSpan w:val="3"/>
          </w:tcPr>
          <w:p w:rsidR="00D332D2" w:rsidRDefault="00D67905">
            <w:pPr>
              <w:rPr>
                <w:rFonts w:ascii="Arial" w:hAnsi="Arial" w:cs="Arial"/>
                <w:szCs w:val="24"/>
                <w:lang w:val="id-ID"/>
              </w:rPr>
            </w:pPr>
            <w:r w:rsidRPr="006857E7">
              <w:rPr>
                <w:rFonts w:ascii="Arial" w:hAnsi="Arial" w:cs="Arial"/>
                <w:szCs w:val="24"/>
                <w:lang w:val="id-ID"/>
              </w:rPr>
              <w:t>Seluruh Tenaga Ahli dan Pendukung bukan Pegawai Negeri/TNI/</w:t>
            </w:r>
            <w:r w:rsidR="00EC6395" w:rsidRPr="006857E7">
              <w:rPr>
                <w:rFonts w:ascii="Arial" w:hAnsi="Arial" w:cs="Arial"/>
                <w:szCs w:val="24"/>
                <w:lang w:val="id-ID"/>
              </w:rPr>
              <w:t xml:space="preserve"> </w:t>
            </w:r>
            <w:r w:rsidRPr="006857E7">
              <w:rPr>
                <w:rFonts w:ascii="Arial" w:hAnsi="Arial" w:cs="Arial"/>
                <w:szCs w:val="24"/>
                <w:lang w:val="id-ID"/>
              </w:rPr>
              <w:t>Polri</w:t>
            </w:r>
          </w:p>
          <w:p w:rsidR="00D332D2" w:rsidRPr="006857E7" w:rsidRDefault="00D332D2">
            <w:pPr>
              <w:rPr>
                <w:rFonts w:ascii="Arial" w:hAnsi="Arial" w:cs="Arial"/>
                <w:szCs w:val="24"/>
                <w:lang w:val="id-ID"/>
              </w:rPr>
            </w:pPr>
          </w:p>
        </w:tc>
      </w:tr>
      <w:tr w:rsidR="0082043A" w:rsidRPr="006857E7" w:rsidTr="00223046">
        <w:trPr>
          <w:trHeight w:val="1416"/>
        </w:trPr>
        <w:tc>
          <w:tcPr>
            <w:tcW w:w="2410" w:type="dxa"/>
          </w:tcPr>
          <w:p w:rsidR="0082043A" w:rsidRPr="006857E7" w:rsidRDefault="0082043A" w:rsidP="0013606E">
            <w:pPr>
              <w:pStyle w:val="ListParagraph"/>
              <w:numPr>
                <w:ilvl w:val="0"/>
                <w:numId w:val="2"/>
              </w:numPr>
              <w:autoSpaceDE w:val="0"/>
              <w:autoSpaceDN w:val="0"/>
              <w:adjustRightInd w:val="0"/>
              <w:ind w:left="567" w:hanging="567"/>
              <w:rPr>
                <w:rFonts w:ascii="Arial" w:hAnsi="Arial" w:cs="Arial"/>
                <w:b/>
                <w:bCs/>
                <w:szCs w:val="24"/>
              </w:rPr>
            </w:pPr>
            <w:r w:rsidRPr="006857E7">
              <w:rPr>
                <w:rFonts w:ascii="Arial" w:hAnsi="Arial" w:cs="Arial"/>
                <w:b/>
                <w:bCs/>
                <w:szCs w:val="24"/>
              </w:rPr>
              <w:t>Jadwal</w:t>
            </w:r>
            <w:r w:rsidR="00851A04" w:rsidRPr="006857E7">
              <w:rPr>
                <w:rFonts w:ascii="Arial" w:hAnsi="Arial" w:cs="Arial"/>
                <w:b/>
                <w:bCs/>
                <w:szCs w:val="24"/>
                <w:lang w:val="id-ID"/>
              </w:rPr>
              <w:t xml:space="preserve"> </w:t>
            </w:r>
            <w:r w:rsidRPr="006857E7">
              <w:rPr>
                <w:rFonts w:ascii="Arial" w:hAnsi="Arial" w:cs="Arial"/>
                <w:b/>
                <w:bCs/>
                <w:szCs w:val="24"/>
              </w:rPr>
              <w:t>Tahapan</w:t>
            </w:r>
            <w:r w:rsidR="00851A04" w:rsidRPr="006857E7">
              <w:rPr>
                <w:rFonts w:ascii="Arial" w:hAnsi="Arial" w:cs="Arial"/>
                <w:b/>
                <w:bCs/>
                <w:szCs w:val="24"/>
                <w:lang w:val="id-ID"/>
              </w:rPr>
              <w:t xml:space="preserve"> </w:t>
            </w:r>
            <w:r w:rsidRPr="006857E7">
              <w:rPr>
                <w:rFonts w:ascii="Arial" w:hAnsi="Arial" w:cs="Arial"/>
                <w:b/>
                <w:bCs/>
                <w:szCs w:val="24"/>
              </w:rPr>
              <w:t>Pelaksanaan</w:t>
            </w:r>
            <w:r w:rsidR="00851A04" w:rsidRPr="006857E7">
              <w:rPr>
                <w:rFonts w:ascii="Arial" w:hAnsi="Arial" w:cs="Arial"/>
                <w:b/>
                <w:bCs/>
                <w:szCs w:val="24"/>
                <w:lang w:val="id-ID"/>
              </w:rPr>
              <w:t xml:space="preserve"> </w:t>
            </w:r>
            <w:r w:rsidRPr="006857E7">
              <w:rPr>
                <w:rFonts w:ascii="Arial" w:hAnsi="Arial" w:cs="Arial"/>
                <w:b/>
                <w:bCs/>
                <w:szCs w:val="24"/>
              </w:rPr>
              <w:t>Kegiatan</w:t>
            </w:r>
          </w:p>
        </w:tc>
        <w:tc>
          <w:tcPr>
            <w:tcW w:w="7938" w:type="dxa"/>
            <w:gridSpan w:val="3"/>
          </w:tcPr>
          <w:p w:rsidR="0082043A" w:rsidRPr="006857E7" w:rsidRDefault="0082043A" w:rsidP="003C5A84">
            <w:pPr>
              <w:rPr>
                <w:rFonts w:ascii="Arial" w:hAnsi="Arial" w:cs="Arial"/>
                <w:szCs w:val="24"/>
                <w:lang w:val="id-ID"/>
              </w:rPr>
            </w:pPr>
            <w:r w:rsidRPr="006857E7">
              <w:rPr>
                <w:rFonts w:ascii="Arial" w:hAnsi="Arial" w:cs="Arial"/>
                <w:szCs w:val="24"/>
              </w:rPr>
              <w:t>Jadwal</w:t>
            </w:r>
            <w:r w:rsidR="00851A04" w:rsidRPr="006857E7">
              <w:rPr>
                <w:rFonts w:ascii="Arial" w:hAnsi="Arial" w:cs="Arial"/>
                <w:szCs w:val="24"/>
                <w:lang w:val="id-ID"/>
              </w:rPr>
              <w:t xml:space="preserve"> </w:t>
            </w:r>
            <w:r w:rsidRPr="006857E7">
              <w:rPr>
                <w:rFonts w:ascii="Arial" w:hAnsi="Arial" w:cs="Arial"/>
                <w:szCs w:val="24"/>
              </w:rPr>
              <w:t>pelaksanaan</w:t>
            </w:r>
            <w:r w:rsidR="00851A04" w:rsidRPr="006857E7">
              <w:rPr>
                <w:rFonts w:ascii="Arial" w:hAnsi="Arial" w:cs="Arial"/>
                <w:szCs w:val="24"/>
                <w:lang w:val="id-ID"/>
              </w:rPr>
              <w:t xml:space="preserve"> </w:t>
            </w:r>
            <w:r w:rsidRPr="006857E7">
              <w:rPr>
                <w:rFonts w:ascii="Arial" w:hAnsi="Arial" w:cs="Arial"/>
                <w:szCs w:val="24"/>
              </w:rPr>
              <w:t>pekerjaan</w:t>
            </w:r>
            <w:r w:rsidR="00851A04" w:rsidRPr="006857E7">
              <w:rPr>
                <w:rFonts w:ascii="Arial" w:hAnsi="Arial" w:cs="Arial"/>
                <w:szCs w:val="24"/>
                <w:lang w:val="id-ID"/>
              </w:rPr>
              <w:t xml:space="preserve"> </w:t>
            </w:r>
            <w:r w:rsidRPr="006857E7">
              <w:rPr>
                <w:rFonts w:ascii="Arial" w:hAnsi="Arial" w:cs="Arial"/>
                <w:szCs w:val="24"/>
              </w:rPr>
              <w:t xml:space="preserve">adalah </w:t>
            </w:r>
            <w:r w:rsidR="00CE3F4B">
              <w:rPr>
                <w:rFonts w:ascii="Arial" w:hAnsi="Arial" w:cs="Arial"/>
                <w:szCs w:val="24"/>
              </w:rPr>
              <w:t>120 (seratus dua</w:t>
            </w:r>
            <w:r w:rsidR="002A70D8">
              <w:rPr>
                <w:rFonts w:ascii="Arial" w:hAnsi="Arial" w:cs="Arial"/>
                <w:szCs w:val="24"/>
              </w:rPr>
              <w:t xml:space="preserve"> puluh</w:t>
            </w:r>
            <w:r w:rsidR="00F87130">
              <w:rPr>
                <w:rFonts w:ascii="Arial" w:hAnsi="Arial" w:cs="Arial"/>
                <w:szCs w:val="24"/>
              </w:rPr>
              <w:t xml:space="preserve">) </w:t>
            </w:r>
            <w:r w:rsidR="009C0B98" w:rsidRPr="006857E7">
              <w:rPr>
                <w:rFonts w:ascii="Arial" w:hAnsi="Arial" w:cs="Arial"/>
                <w:szCs w:val="24"/>
                <w:lang w:val="id-ID"/>
              </w:rPr>
              <w:t xml:space="preserve"> </w:t>
            </w:r>
            <w:r w:rsidRPr="006857E7">
              <w:rPr>
                <w:rFonts w:ascii="Arial" w:hAnsi="Arial" w:cs="Arial"/>
                <w:szCs w:val="24"/>
              </w:rPr>
              <w:t>hari</w:t>
            </w:r>
            <w:r w:rsidR="00851A04" w:rsidRPr="006857E7">
              <w:rPr>
                <w:rFonts w:ascii="Arial" w:hAnsi="Arial" w:cs="Arial"/>
                <w:szCs w:val="24"/>
                <w:lang w:val="id-ID"/>
              </w:rPr>
              <w:t xml:space="preserve"> </w:t>
            </w:r>
            <w:r w:rsidRPr="006857E7">
              <w:rPr>
                <w:rFonts w:ascii="Arial" w:hAnsi="Arial" w:cs="Arial"/>
                <w:szCs w:val="24"/>
              </w:rPr>
              <w:t>kalender</w:t>
            </w:r>
            <w:r w:rsidR="00851A04" w:rsidRPr="006857E7">
              <w:rPr>
                <w:rFonts w:ascii="Arial" w:hAnsi="Arial" w:cs="Arial"/>
                <w:szCs w:val="24"/>
                <w:lang w:val="id-ID"/>
              </w:rPr>
              <w:t xml:space="preserve"> </w:t>
            </w:r>
            <w:r w:rsidRPr="006857E7">
              <w:rPr>
                <w:rFonts w:ascii="Arial" w:hAnsi="Arial" w:cs="Arial"/>
                <w:szCs w:val="24"/>
              </w:rPr>
              <w:t>meliputi:</w:t>
            </w:r>
          </w:p>
          <w:p w:rsidR="00E96BF4" w:rsidRPr="006857E7" w:rsidRDefault="00E96BF4">
            <w:pPr>
              <w:rPr>
                <w:rFonts w:ascii="Arial" w:hAnsi="Arial" w:cs="Arial"/>
                <w:szCs w:val="24"/>
                <w:lang w:val="id-ID"/>
              </w:rPr>
            </w:pPr>
          </w:p>
          <w:tbl>
            <w:tblPr>
              <w:tblStyle w:val="TableGrid"/>
              <w:tblW w:w="9719" w:type="dxa"/>
              <w:tblLayout w:type="fixed"/>
              <w:tblLook w:val="04A0" w:firstRow="1" w:lastRow="0" w:firstColumn="1" w:lastColumn="0" w:noHBand="0" w:noVBand="1"/>
            </w:tblPr>
            <w:tblGrid>
              <w:gridCol w:w="535"/>
              <w:gridCol w:w="2185"/>
              <w:gridCol w:w="851"/>
              <w:gridCol w:w="850"/>
              <w:gridCol w:w="851"/>
              <w:gridCol w:w="851"/>
              <w:gridCol w:w="2745"/>
              <w:gridCol w:w="851"/>
            </w:tblGrid>
            <w:tr w:rsidR="009206C2" w:rsidRPr="006857E7" w:rsidTr="00CE3F4B">
              <w:trPr>
                <w:trHeight w:val="143"/>
              </w:trPr>
              <w:tc>
                <w:tcPr>
                  <w:tcW w:w="536" w:type="dxa"/>
                  <w:tcBorders>
                    <w:bottom w:val="double" w:sz="4" w:space="0" w:color="auto"/>
                  </w:tcBorders>
                </w:tcPr>
                <w:p w:rsidR="009206C2" w:rsidRPr="006857E7" w:rsidRDefault="009206C2" w:rsidP="009206C2">
                  <w:pPr>
                    <w:jc w:val="center"/>
                    <w:rPr>
                      <w:rFonts w:ascii="Arial" w:hAnsi="Arial" w:cs="Arial"/>
                      <w:szCs w:val="24"/>
                    </w:rPr>
                  </w:pPr>
                  <w:r w:rsidRPr="006857E7">
                    <w:rPr>
                      <w:rFonts w:ascii="Arial" w:hAnsi="Arial" w:cs="Arial"/>
                      <w:szCs w:val="24"/>
                    </w:rPr>
                    <w:t>No</w:t>
                  </w:r>
                </w:p>
              </w:tc>
              <w:tc>
                <w:tcPr>
                  <w:tcW w:w="2185" w:type="dxa"/>
                  <w:tcBorders>
                    <w:bottom w:val="double" w:sz="4" w:space="0" w:color="auto"/>
                  </w:tcBorders>
                </w:tcPr>
                <w:p w:rsidR="009206C2" w:rsidRPr="006857E7" w:rsidRDefault="009206C2" w:rsidP="009206C2">
                  <w:pPr>
                    <w:jc w:val="center"/>
                    <w:rPr>
                      <w:rFonts w:ascii="Arial" w:hAnsi="Arial" w:cs="Arial"/>
                      <w:szCs w:val="24"/>
                    </w:rPr>
                  </w:pPr>
                </w:p>
              </w:tc>
              <w:tc>
                <w:tcPr>
                  <w:tcW w:w="3403" w:type="dxa"/>
                  <w:gridSpan w:val="4"/>
                  <w:tcBorders>
                    <w:bottom w:val="double" w:sz="4" w:space="0" w:color="auto"/>
                  </w:tcBorders>
                </w:tcPr>
                <w:p w:rsidR="009206C2" w:rsidRDefault="009206C2" w:rsidP="009206C2">
                  <w:pPr>
                    <w:jc w:val="center"/>
                    <w:rPr>
                      <w:rFonts w:ascii="Arial" w:hAnsi="Arial" w:cs="Arial"/>
                      <w:szCs w:val="24"/>
                      <w:lang w:val="id-ID"/>
                    </w:rPr>
                  </w:pPr>
                  <w:r>
                    <w:rPr>
                      <w:rFonts w:ascii="Arial" w:hAnsi="Arial" w:cs="Arial"/>
                      <w:szCs w:val="24"/>
                    </w:rPr>
                    <w:t>Bulan</w:t>
                  </w:r>
                </w:p>
              </w:tc>
              <w:tc>
                <w:tcPr>
                  <w:tcW w:w="3595" w:type="dxa"/>
                  <w:gridSpan w:val="2"/>
                  <w:tcBorders>
                    <w:bottom w:val="double" w:sz="4" w:space="0" w:color="auto"/>
                  </w:tcBorders>
                </w:tcPr>
                <w:p w:rsidR="009206C2" w:rsidRPr="007B4DCB" w:rsidRDefault="009206C2" w:rsidP="00CE3F4B">
                  <w:pPr>
                    <w:rPr>
                      <w:rFonts w:ascii="Arial" w:hAnsi="Arial" w:cs="Arial"/>
                      <w:szCs w:val="24"/>
                      <w:lang w:val="id-ID"/>
                    </w:rPr>
                  </w:pPr>
                  <w:r>
                    <w:rPr>
                      <w:rFonts w:ascii="Arial" w:hAnsi="Arial" w:cs="Arial"/>
                      <w:szCs w:val="24"/>
                      <w:lang w:val="id-ID"/>
                    </w:rPr>
                    <w:t>Ket</w:t>
                  </w:r>
                </w:p>
              </w:tc>
            </w:tr>
            <w:tr w:rsidR="00CE3F4B" w:rsidRPr="006857E7" w:rsidTr="009206C2">
              <w:trPr>
                <w:gridAfter w:val="1"/>
                <w:wAfter w:w="851" w:type="dxa"/>
                <w:trHeight w:val="810"/>
              </w:trPr>
              <w:tc>
                <w:tcPr>
                  <w:tcW w:w="536" w:type="dxa"/>
                  <w:tcBorders>
                    <w:top w:val="single" w:sz="4" w:space="0" w:color="auto"/>
                    <w:left w:val="single" w:sz="4" w:space="0" w:color="auto"/>
                    <w:bottom w:val="single" w:sz="4" w:space="0" w:color="auto"/>
                    <w:right w:val="single" w:sz="4" w:space="0" w:color="auto"/>
                  </w:tcBorders>
                </w:tcPr>
                <w:p w:rsidR="00CE3F4B" w:rsidRPr="00A864CA" w:rsidRDefault="00CE3F4B" w:rsidP="009206C2">
                  <w:pPr>
                    <w:rPr>
                      <w:rFonts w:ascii="Arial" w:hAnsi="Arial" w:cs="Arial"/>
                      <w:szCs w:val="24"/>
                      <w:lang w:val="id-ID"/>
                    </w:rPr>
                  </w:pPr>
                  <w:r w:rsidRPr="00A864CA">
                    <w:rPr>
                      <w:rFonts w:ascii="Arial" w:hAnsi="Arial" w:cs="Arial"/>
                      <w:szCs w:val="24"/>
                    </w:rPr>
                    <w:t>1</w:t>
                  </w:r>
                  <w:r w:rsidRPr="00A864CA">
                    <w:rPr>
                      <w:rFonts w:ascii="Arial" w:hAnsi="Arial" w:cs="Arial"/>
                      <w:szCs w:val="24"/>
                      <w:lang w:val="id-ID"/>
                    </w:rPr>
                    <w:t>.</w:t>
                  </w:r>
                </w:p>
              </w:tc>
              <w:tc>
                <w:tcPr>
                  <w:tcW w:w="2185" w:type="dxa"/>
                  <w:tcBorders>
                    <w:top w:val="single" w:sz="4" w:space="0" w:color="auto"/>
                    <w:left w:val="single" w:sz="4" w:space="0" w:color="auto"/>
                    <w:bottom w:val="single" w:sz="4" w:space="0" w:color="auto"/>
                    <w:right w:val="single" w:sz="4" w:space="0" w:color="auto"/>
                  </w:tcBorders>
                  <w:vAlign w:val="center"/>
                </w:tcPr>
                <w:p w:rsidR="00CE3F4B" w:rsidRPr="00A864CA" w:rsidRDefault="00CE3F4B" w:rsidP="009206C2">
                  <w:pPr>
                    <w:snapToGrid w:val="0"/>
                    <w:spacing w:line="360" w:lineRule="auto"/>
                    <w:rPr>
                      <w:rFonts w:ascii="Arial" w:hAnsi="Arial" w:cs="Arial"/>
                      <w:szCs w:val="24"/>
                    </w:rPr>
                  </w:pPr>
                  <w:r w:rsidRPr="00A864CA">
                    <w:rPr>
                      <w:rFonts w:ascii="Arial" w:hAnsi="Arial" w:cs="Arial"/>
                      <w:szCs w:val="24"/>
                    </w:rPr>
                    <w:t>Bimbingan Penyusunan Peta Proses Bisnis (Level 0)</w:t>
                  </w:r>
                  <w:r>
                    <w:rPr>
                      <w:rFonts w:ascii="Arial" w:hAnsi="Arial" w:cs="Arial"/>
                      <w:szCs w:val="24"/>
                    </w:rPr>
                    <w:t xml:space="preserve"> dan</w:t>
                  </w:r>
                  <w:r w:rsidRPr="00A864CA">
                    <w:rPr>
                      <w:rFonts w:ascii="Arial" w:hAnsi="Arial" w:cs="Arial"/>
                      <w:szCs w:val="24"/>
                    </w:rPr>
                    <w:t xml:space="preserve"> Peta Sub Proses</w:t>
                  </w:r>
                  <w:r w:rsidRPr="00A864CA">
                    <w:rPr>
                      <w:rFonts w:ascii="Arial" w:hAnsi="Arial" w:cs="Arial"/>
                      <w:szCs w:val="24"/>
                      <w:lang w:val="id-ID"/>
                    </w:rPr>
                    <w:t xml:space="preserve"> </w:t>
                  </w:r>
                  <w:r w:rsidRPr="00A864CA">
                    <w:rPr>
                      <w:rFonts w:ascii="Arial" w:hAnsi="Arial" w:cs="Arial"/>
                      <w:szCs w:val="24"/>
                    </w:rPr>
                    <w:t>(Level 1)</w:t>
                  </w:r>
                </w:p>
              </w:tc>
              <w:tc>
                <w:tcPr>
                  <w:tcW w:w="851" w:type="dxa"/>
                  <w:tcBorders>
                    <w:top w:val="single" w:sz="4" w:space="0" w:color="auto"/>
                    <w:left w:val="single" w:sz="4" w:space="0" w:color="auto"/>
                    <w:bottom w:val="single" w:sz="4" w:space="0" w:color="auto"/>
                    <w:right w:val="single" w:sz="4" w:space="0" w:color="auto"/>
                  </w:tcBorders>
                </w:tcPr>
                <w:p w:rsidR="00CE3F4B" w:rsidRPr="006857E7" w:rsidRDefault="00CE3F4B" w:rsidP="009206C2">
                  <w:pPr>
                    <w:autoSpaceDE w:val="0"/>
                    <w:autoSpaceDN w:val="0"/>
                    <w:adjustRightInd w:val="0"/>
                    <w:rPr>
                      <w:rFonts w:ascii="Arial" w:hAnsi="Arial" w:cs="Arial"/>
                      <w:szCs w:val="24"/>
                    </w:rPr>
                  </w:pPr>
                </w:p>
              </w:tc>
              <w:tc>
                <w:tcPr>
                  <w:tcW w:w="850" w:type="dxa"/>
                  <w:tcBorders>
                    <w:top w:val="single" w:sz="4" w:space="0" w:color="auto"/>
                    <w:left w:val="single" w:sz="4" w:space="0" w:color="auto"/>
                    <w:bottom w:val="single" w:sz="4" w:space="0" w:color="auto"/>
                    <w:right w:val="single" w:sz="4" w:space="0" w:color="auto"/>
                  </w:tcBorders>
                </w:tcPr>
                <w:p w:rsidR="00CE3F4B" w:rsidRPr="003C5A84" w:rsidRDefault="00CE3F4B" w:rsidP="009206C2">
                  <w:pPr>
                    <w:autoSpaceDE w:val="0"/>
                    <w:autoSpaceDN w:val="0"/>
                    <w:adjustRightInd w:val="0"/>
                    <w:rPr>
                      <w:rFonts w:ascii="Arial" w:hAnsi="Arial" w:cs="Arial"/>
                      <w:szCs w:val="24"/>
                    </w:rPr>
                  </w:pPr>
                </w:p>
              </w:tc>
              <w:tc>
                <w:tcPr>
                  <w:tcW w:w="851" w:type="dxa"/>
                  <w:tcBorders>
                    <w:top w:val="single" w:sz="4" w:space="0" w:color="auto"/>
                    <w:left w:val="single" w:sz="4" w:space="0" w:color="auto"/>
                    <w:bottom w:val="single" w:sz="4" w:space="0" w:color="auto"/>
                    <w:right w:val="single" w:sz="4" w:space="0" w:color="auto"/>
                  </w:tcBorders>
                </w:tcPr>
                <w:p w:rsidR="00CE3F4B" w:rsidRPr="006857E7" w:rsidRDefault="00CE3F4B" w:rsidP="009206C2">
                  <w:pPr>
                    <w:rPr>
                      <w:rFonts w:ascii="Arial" w:hAnsi="Arial" w:cs="Arial"/>
                      <w:szCs w:val="24"/>
                    </w:rPr>
                  </w:pPr>
                </w:p>
              </w:tc>
              <w:tc>
                <w:tcPr>
                  <w:tcW w:w="850" w:type="dxa"/>
                  <w:tcBorders>
                    <w:top w:val="single" w:sz="4" w:space="0" w:color="auto"/>
                    <w:left w:val="single" w:sz="4" w:space="0" w:color="auto"/>
                    <w:bottom w:val="single" w:sz="4" w:space="0" w:color="auto"/>
                    <w:right w:val="single" w:sz="4" w:space="0" w:color="auto"/>
                  </w:tcBorders>
                </w:tcPr>
                <w:p w:rsidR="00CE3F4B" w:rsidRPr="006857E7" w:rsidRDefault="00CE3F4B" w:rsidP="009206C2">
                  <w:pPr>
                    <w:rPr>
                      <w:rFonts w:ascii="Arial" w:hAnsi="Arial" w:cs="Arial"/>
                      <w:szCs w:val="24"/>
                    </w:rPr>
                  </w:pPr>
                </w:p>
              </w:tc>
              <w:tc>
                <w:tcPr>
                  <w:tcW w:w="2745" w:type="dxa"/>
                  <w:tcBorders>
                    <w:top w:val="single" w:sz="4" w:space="0" w:color="auto"/>
                    <w:left w:val="single" w:sz="4" w:space="0" w:color="auto"/>
                    <w:bottom w:val="single" w:sz="4" w:space="0" w:color="auto"/>
                    <w:right w:val="single" w:sz="4" w:space="0" w:color="auto"/>
                  </w:tcBorders>
                </w:tcPr>
                <w:p w:rsidR="00CE3F4B" w:rsidRPr="006857E7" w:rsidRDefault="00CE3F4B" w:rsidP="009206C2">
                  <w:pPr>
                    <w:rPr>
                      <w:rFonts w:ascii="Arial" w:hAnsi="Arial" w:cs="Arial"/>
                      <w:szCs w:val="24"/>
                    </w:rPr>
                  </w:pPr>
                </w:p>
              </w:tc>
            </w:tr>
            <w:tr w:rsidR="00CE3F4B" w:rsidRPr="006857E7" w:rsidTr="009206C2">
              <w:trPr>
                <w:gridAfter w:val="1"/>
                <w:wAfter w:w="851" w:type="dxa"/>
                <w:trHeight w:val="1074"/>
              </w:trPr>
              <w:tc>
                <w:tcPr>
                  <w:tcW w:w="536" w:type="dxa"/>
                  <w:tcBorders>
                    <w:top w:val="single" w:sz="4" w:space="0" w:color="auto"/>
                  </w:tcBorders>
                </w:tcPr>
                <w:p w:rsidR="00CE3F4B" w:rsidRPr="00A864CA" w:rsidRDefault="00CE3F4B" w:rsidP="009206C2">
                  <w:pPr>
                    <w:autoSpaceDE w:val="0"/>
                    <w:autoSpaceDN w:val="0"/>
                    <w:adjustRightInd w:val="0"/>
                    <w:rPr>
                      <w:rFonts w:ascii="Arial" w:hAnsi="Arial" w:cs="Arial"/>
                      <w:szCs w:val="24"/>
                    </w:rPr>
                  </w:pPr>
                  <w:r w:rsidRPr="00A864CA">
                    <w:rPr>
                      <w:rFonts w:ascii="Arial" w:hAnsi="Arial" w:cs="Arial"/>
                      <w:szCs w:val="24"/>
                    </w:rPr>
                    <w:t xml:space="preserve">2. </w:t>
                  </w:r>
                </w:p>
                <w:p w:rsidR="00CE3F4B" w:rsidRPr="00A864CA" w:rsidRDefault="00CE3F4B" w:rsidP="009206C2">
                  <w:pPr>
                    <w:autoSpaceDE w:val="0"/>
                    <w:autoSpaceDN w:val="0"/>
                    <w:adjustRightInd w:val="0"/>
                    <w:rPr>
                      <w:rFonts w:ascii="Arial" w:hAnsi="Arial" w:cs="Arial"/>
                      <w:szCs w:val="24"/>
                      <w:lang w:val="id-ID"/>
                    </w:rPr>
                  </w:pPr>
                </w:p>
              </w:tc>
              <w:tc>
                <w:tcPr>
                  <w:tcW w:w="2185" w:type="dxa"/>
                  <w:tcBorders>
                    <w:top w:val="single" w:sz="4" w:space="0" w:color="auto"/>
                  </w:tcBorders>
                  <w:vAlign w:val="center"/>
                </w:tcPr>
                <w:p w:rsidR="00CE3F4B" w:rsidRPr="00A864CA" w:rsidRDefault="00CE3F4B" w:rsidP="00CE3F4B">
                  <w:pPr>
                    <w:snapToGrid w:val="0"/>
                    <w:spacing w:line="360" w:lineRule="auto"/>
                    <w:rPr>
                      <w:rFonts w:ascii="Arial" w:hAnsi="Arial" w:cs="Arial"/>
                      <w:szCs w:val="24"/>
                    </w:rPr>
                  </w:pPr>
                  <w:r w:rsidRPr="00A864CA">
                    <w:rPr>
                      <w:rFonts w:ascii="Arial" w:hAnsi="Arial" w:cs="Arial"/>
                      <w:szCs w:val="24"/>
                      <w:lang w:val="id-ID"/>
                    </w:rPr>
                    <w:t xml:space="preserve">Bimbingan </w:t>
                  </w:r>
                  <w:r w:rsidRPr="00A864CA">
                    <w:rPr>
                      <w:rFonts w:ascii="Arial" w:hAnsi="Arial" w:cs="Arial"/>
                      <w:szCs w:val="24"/>
                    </w:rPr>
                    <w:t>Penyusunan Peta Relasi</w:t>
                  </w:r>
                  <w:r>
                    <w:rPr>
                      <w:rFonts w:ascii="Arial" w:hAnsi="Arial" w:cs="Arial"/>
                      <w:szCs w:val="24"/>
                    </w:rPr>
                    <w:t xml:space="preserve"> &amp; </w:t>
                  </w:r>
                  <w:r w:rsidRPr="00A864CA">
                    <w:rPr>
                      <w:rFonts w:ascii="Arial" w:hAnsi="Arial" w:cs="Arial"/>
                      <w:szCs w:val="24"/>
                    </w:rPr>
                    <w:t xml:space="preserve">Peta Lintas Fungsi </w:t>
                  </w:r>
                </w:p>
                <w:p w:rsidR="00CE3F4B" w:rsidRPr="00A864CA" w:rsidRDefault="00CE3F4B" w:rsidP="00CE3F4B">
                  <w:pPr>
                    <w:snapToGrid w:val="0"/>
                    <w:spacing w:line="360" w:lineRule="auto"/>
                    <w:rPr>
                      <w:rFonts w:ascii="Arial" w:hAnsi="Arial" w:cs="Arial"/>
                      <w:szCs w:val="24"/>
                    </w:rPr>
                  </w:pPr>
                  <w:r w:rsidRPr="00A864CA">
                    <w:rPr>
                      <w:rFonts w:ascii="Arial" w:hAnsi="Arial" w:cs="Arial"/>
                      <w:szCs w:val="24"/>
                    </w:rPr>
                    <w:t>(Level ke-n)</w:t>
                  </w:r>
                </w:p>
              </w:tc>
              <w:tc>
                <w:tcPr>
                  <w:tcW w:w="851" w:type="dxa"/>
                  <w:tcBorders>
                    <w:top w:val="single" w:sz="4" w:space="0" w:color="auto"/>
                  </w:tcBorders>
                </w:tcPr>
                <w:p w:rsidR="00CE3F4B" w:rsidRPr="006857E7" w:rsidRDefault="00CE3F4B" w:rsidP="00E112E5">
                  <w:pPr>
                    <w:jc w:val="center"/>
                    <w:rPr>
                      <w:rFonts w:ascii="Arial" w:hAnsi="Arial" w:cs="Arial"/>
                      <w:szCs w:val="24"/>
                    </w:rPr>
                  </w:pPr>
                  <w:r>
                    <w:rPr>
                      <w:rFonts w:ascii="Arial" w:hAnsi="Arial" w:cs="Arial"/>
                      <w:szCs w:val="24"/>
                    </w:rPr>
                    <w:t>1</w:t>
                  </w:r>
                </w:p>
              </w:tc>
              <w:tc>
                <w:tcPr>
                  <w:tcW w:w="850" w:type="dxa"/>
                  <w:tcBorders>
                    <w:top w:val="single" w:sz="4" w:space="0" w:color="auto"/>
                  </w:tcBorders>
                </w:tcPr>
                <w:p w:rsidR="00CE3F4B" w:rsidRPr="003C5A84" w:rsidRDefault="00CE3F4B" w:rsidP="00E112E5">
                  <w:pPr>
                    <w:jc w:val="center"/>
                    <w:rPr>
                      <w:rFonts w:ascii="Arial" w:hAnsi="Arial" w:cs="Arial"/>
                      <w:szCs w:val="24"/>
                    </w:rPr>
                  </w:pPr>
                </w:p>
              </w:tc>
              <w:tc>
                <w:tcPr>
                  <w:tcW w:w="851" w:type="dxa"/>
                  <w:tcBorders>
                    <w:top w:val="single" w:sz="4" w:space="0" w:color="auto"/>
                  </w:tcBorders>
                </w:tcPr>
                <w:p w:rsidR="00CE3F4B" w:rsidRPr="00CE3F4B" w:rsidRDefault="00CE3F4B" w:rsidP="00CE3F4B">
                  <w:pPr>
                    <w:rPr>
                      <w:rFonts w:ascii="Arial" w:hAnsi="Arial" w:cs="Arial"/>
                      <w:szCs w:val="24"/>
                    </w:rPr>
                  </w:pPr>
                </w:p>
              </w:tc>
              <w:tc>
                <w:tcPr>
                  <w:tcW w:w="850" w:type="dxa"/>
                  <w:tcBorders>
                    <w:top w:val="single" w:sz="4" w:space="0" w:color="auto"/>
                  </w:tcBorders>
                </w:tcPr>
                <w:p w:rsidR="00CE3F4B" w:rsidRPr="006857E7" w:rsidRDefault="00CE3F4B" w:rsidP="00E112E5">
                  <w:pPr>
                    <w:jc w:val="center"/>
                    <w:rPr>
                      <w:rFonts w:ascii="Arial" w:hAnsi="Arial" w:cs="Arial"/>
                      <w:szCs w:val="24"/>
                      <w:lang w:val="id-ID"/>
                    </w:rPr>
                  </w:pPr>
                </w:p>
              </w:tc>
              <w:tc>
                <w:tcPr>
                  <w:tcW w:w="2745" w:type="dxa"/>
                  <w:tcBorders>
                    <w:top w:val="single" w:sz="4" w:space="0" w:color="auto"/>
                  </w:tcBorders>
                </w:tcPr>
                <w:p w:rsidR="00CE3F4B" w:rsidRPr="006857E7" w:rsidRDefault="00CE3F4B" w:rsidP="00CE3F4B">
                  <w:pPr>
                    <w:rPr>
                      <w:rFonts w:ascii="Arial" w:hAnsi="Arial" w:cs="Arial"/>
                      <w:szCs w:val="24"/>
                      <w:lang w:val="id-ID"/>
                    </w:rPr>
                  </w:pPr>
                  <w:r>
                    <w:rPr>
                      <w:rFonts w:ascii="Arial" w:hAnsi="Arial" w:cs="Arial"/>
                      <w:szCs w:val="24"/>
                    </w:rPr>
                    <w:t>25%</w:t>
                  </w:r>
                </w:p>
              </w:tc>
            </w:tr>
            <w:tr w:rsidR="00CE3F4B" w:rsidRPr="006857E7" w:rsidTr="009206C2">
              <w:trPr>
                <w:gridAfter w:val="1"/>
                <w:wAfter w:w="851" w:type="dxa"/>
                <w:trHeight w:val="1074"/>
              </w:trPr>
              <w:tc>
                <w:tcPr>
                  <w:tcW w:w="536" w:type="dxa"/>
                  <w:tcBorders>
                    <w:top w:val="single" w:sz="4" w:space="0" w:color="auto"/>
                  </w:tcBorders>
                </w:tcPr>
                <w:p w:rsidR="00CE3F4B" w:rsidRPr="00A864CA" w:rsidRDefault="00CE3F4B" w:rsidP="009206C2">
                  <w:pPr>
                    <w:autoSpaceDE w:val="0"/>
                    <w:autoSpaceDN w:val="0"/>
                    <w:adjustRightInd w:val="0"/>
                    <w:rPr>
                      <w:rFonts w:ascii="Arial" w:hAnsi="Arial" w:cs="Arial"/>
                      <w:szCs w:val="24"/>
                    </w:rPr>
                  </w:pPr>
                  <w:r w:rsidRPr="00A864CA">
                    <w:rPr>
                      <w:rFonts w:ascii="Arial" w:hAnsi="Arial" w:cs="Arial"/>
                      <w:szCs w:val="24"/>
                    </w:rPr>
                    <w:t>3</w:t>
                  </w:r>
                  <w:r w:rsidRPr="00A864CA">
                    <w:rPr>
                      <w:rFonts w:ascii="Arial" w:hAnsi="Arial" w:cs="Arial"/>
                      <w:szCs w:val="24"/>
                      <w:lang w:val="id-ID"/>
                    </w:rPr>
                    <w:t>.</w:t>
                  </w:r>
                </w:p>
              </w:tc>
              <w:tc>
                <w:tcPr>
                  <w:tcW w:w="2185" w:type="dxa"/>
                  <w:tcBorders>
                    <w:top w:val="single" w:sz="4" w:space="0" w:color="auto"/>
                  </w:tcBorders>
                  <w:vAlign w:val="center"/>
                </w:tcPr>
                <w:p w:rsidR="00CE3F4B" w:rsidRPr="00A864CA" w:rsidRDefault="00CE3F4B" w:rsidP="00CE3F4B">
                  <w:pPr>
                    <w:snapToGrid w:val="0"/>
                    <w:spacing w:line="360" w:lineRule="auto"/>
                    <w:rPr>
                      <w:rFonts w:ascii="Arial" w:hAnsi="Arial" w:cs="Arial"/>
                      <w:szCs w:val="24"/>
                      <w:lang w:val="sv-SE"/>
                    </w:rPr>
                  </w:pPr>
                  <w:r w:rsidRPr="00A864CA">
                    <w:rPr>
                      <w:rFonts w:ascii="Arial" w:hAnsi="Arial" w:cs="Arial"/>
                      <w:szCs w:val="24"/>
                      <w:lang w:val="id-ID"/>
                    </w:rPr>
                    <w:t xml:space="preserve">Bimbingan </w:t>
                  </w:r>
                  <w:r w:rsidRPr="00A864CA">
                    <w:rPr>
                      <w:rFonts w:ascii="Arial" w:hAnsi="Arial" w:cs="Arial"/>
                      <w:szCs w:val="24"/>
                    </w:rPr>
                    <w:t xml:space="preserve">Evaluasi SOP </w:t>
                  </w:r>
                  <w:r w:rsidRPr="00A864CA">
                    <w:rPr>
                      <w:rFonts w:ascii="Arial" w:hAnsi="Arial" w:cs="Arial"/>
                      <w:szCs w:val="24"/>
                      <w:lang w:val="id-ID"/>
                    </w:rPr>
                    <w:t>Bagian Sekretariat</w:t>
                  </w:r>
                </w:p>
              </w:tc>
              <w:tc>
                <w:tcPr>
                  <w:tcW w:w="851" w:type="dxa"/>
                  <w:tcBorders>
                    <w:top w:val="single" w:sz="4" w:space="0" w:color="auto"/>
                  </w:tcBorders>
                </w:tcPr>
                <w:p w:rsidR="00CE3F4B" w:rsidRPr="006857E7" w:rsidRDefault="00CE3F4B" w:rsidP="00E112E5">
                  <w:pPr>
                    <w:jc w:val="center"/>
                    <w:rPr>
                      <w:rFonts w:ascii="Arial" w:hAnsi="Arial" w:cs="Arial"/>
                      <w:szCs w:val="24"/>
                    </w:rPr>
                  </w:pPr>
                </w:p>
              </w:tc>
              <w:tc>
                <w:tcPr>
                  <w:tcW w:w="850" w:type="dxa"/>
                  <w:tcBorders>
                    <w:top w:val="single" w:sz="4" w:space="0" w:color="auto"/>
                  </w:tcBorders>
                </w:tcPr>
                <w:p w:rsidR="00CE3F4B" w:rsidRPr="003C5A84" w:rsidRDefault="00CE3F4B" w:rsidP="00E112E5">
                  <w:pPr>
                    <w:jc w:val="center"/>
                    <w:rPr>
                      <w:rFonts w:ascii="Arial" w:hAnsi="Arial" w:cs="Arial"/>
                      <w:szCs w:val="24"/>
                    </w:rPr>
                  </w:pPr>
                </w:p>
              </w:tc>
              <w:tc>
                <w:tcPr>
                  <w:tcW w:w="851" w:type="dxa"/>
                  <w:tcBorders>
                    <w:top w:val="single" w:sz="4" w:space="0" w:color="auto"/>
                  </w:tcBorders>
                </w:tcPr>
                <w:p w:rsidR="00CE3F4B" w:rsidRPr="006857E7" w:rsidRDefault="00CE3F4B" w:rsidP="00E112E5">
                  <w:pPr>
                    <w:jc w:val="center"/>
                    <w:rPr>
                      <w:rFonts w:ascii="Arial" w:hAnsi="Arial" w:cs="Arial"/>
                      <w:szCs w:val="24"/>
                      <w:lang w:val="id-ID"/>
                    </w:rPr>
                  </w:pPr>
                </w:p>
              </w:tc>
              <w:tc>
                <w:tcPr>
                  <w:tcW w:w="850" w:type="dxa"/>
                  <w:tcBorders>
                    <w:top w:val="single" w:sz="4" w:space="0" w:color="auto"/>
                  </w:tcBorders>
                </w:tcPr>
                <w:p w:rsidR="00CE3F4B" w:rsidRDefault="00CE3F4B" w:rsidP="00E112E5">
                  <w:pPr>
                    <w:jc w:val="center"/>
                    <w:rPr>
                      <w:rFonts w:ascii="Arial" w:hAnsi="Arial" w:cs="Arial"/>
                      <w:szCs w:val="24"/>
                    </w:rPr>
                  </w:pPr>
                </w:p>
              </w:tc>
              <w:tc>
                <w:tcPr>
                  <w:tcW w:w="2745" w:type="dxa"/>
                  <w:tcBorders>
                    <w:top w:val="single" w:sz="4" w:space="0" w:color="auto"/>
                  </w:tcBorders>
                </w:tcPr>
                <w:p w:rsidR="00CE3F4B" w:rsidRPr="00714C4F" w:rsidRDefault="00CE3F4B" w:rsidP="009206C2">
                  <w:pPr>
                    <w:rPr>
                      <w:rFonts w:ascii="Arial" w:hAnsi="Arial" w:cs="Arial"/>
                      <w:szCs w:val="24"/>
                    </w:rPr>
                  </w:pPr>
                </w:p>
              </w:tc>
            </w:tr>
            <w:tr w:rsidR="00CE3F4B" w:rsidRPr="006857E7" w:rsidTr="009206C2">
              <w:trPr>
                <w:gridAfter w:val="1"/>
                <w:wAfter w:w="851" w:type="dxa"/>
                <w:trHeight w:val="1074"/>
              </w:trPr>
              <w:tc>
                <w:tcPr>
                  <w:tcW w:w="536" w:type="dxa"/>
                  <w:tcBorders>
                    <w:top w:val="single" w:sz="4" w:space="0" w:color="auto"/>
                  </w:tcBorders>
                </w:tcPr>
                <w:p w:rsidR="00CE3F4B" w:rsidRPr="00A864CA" w:rsidRDefault="00CE3F4B" w:rsidP="009206C2">
                  <w:pPr>
                    <w:autoSpaceDE w:val="0"/>
                    <w:autoSpaceDN w:val="0"/>
                    <w:adjustRightInd w:val="0"/>
                    <w:rPr>
                      <w:rFonts w:ascii="Arial" w:hAnsi="Arial" w:cs="Arial"/>
                      <w:szCs w:val="24"/>
                      <w:lang w:val="id-ID"/>
                    </w:rPr>
                  </w:pPr>
                  <w:r w:rsidRPr="00A864CA">
                    <w:rPr>
                      <w:rFonts w:ascii="Arial" w:hAnsi="Arial" w:cs="Arial"/>
                      <w:szCs w:val="24"/>
                    </w:rPr>
                    <w:lastRenderedPageBreak/>
                    <w:t>4</w:t>
                  </w:r>
                  <w:r w:rsidRPr="00A864CA">
                    <w:rPr>
                      <w:rFonts w:ascii="Arial" w:hAnsi="Arial" w:cs="Arial"/>
                      <w:szCs w:val="24"/>
                      <w:lang w:val="id-ID"/>
                    </w:rPr>
                    <w:t>.</w:t>
                  </w:r>
                </w:p>
              </w:tc>
              <w:tc>
                <w:tcPr>
                  <w:tcW w:w="2185" w:type="dxa"/>
                  <w:tcBorders>
                    <w:top w:val="single" w:sz="4" w:space="0" w:color="auto"/>
                  </w:tcBorders>
                  <w:vAlign w:val="center"/>
                </w:tcPr>
                <w:p w:rsidR="00CE3F4B" w:rsidRPr="00A864CA" w:rsidRDefault="00CE3F4B" w:rsidP="00CE3F4B">
                  <w:pPr>
                    <w:snapToGrid w:val="0"/>
                    <w:spacing w:line="360" w:lineRule="auto"/>
                    <w:rPr>
                      <w:rFonts w:ascii="Arial" w:hAnsi="Arial" w:cs="Arial"/>
                      <w:szCs w:val="24"/>
                    </w:rPr>
                  </w:pPr>
                  <w:r w:rsidRPr="00A864CA">
                    <w:rPr>
                      <w:rFonts w:ascii="Arial" w:hAnsi="Arial" w:cs="Arial"/>
                      <w:szCs w:val="24"/>
                      <w:lang w:val="id-ID"/>
                    </w:rPr>
                    <w:t xml:space="preserve">Bimbingan </w:t>
                  </w:r>
                  <w:r w:rsidRPr="00A864CA">
                    <w:rPr>
                      <w:rFonts w:ascii="Arial" w:hAnsi="Arial" w:cs="Arial"/>
                      <w:szCs w:val="24"/>
                    </w:rPr>
                    <w:t xml:space="preserve">Evaluasi SOP </w:t>
                  </w:r>
                  <w:r>
                    <w:rPr>
                      <w:rFonts w:ascii="Arial" w:hAnsi="Arial" w:cs="Arial"/>
                      <w:szCs w:val="24"/>
                    </w:rPr>
                    <w:t>Seksi Pelayanan Publik dan Seksi Pemberdayaan Masyarakat</w:t>
                  </w:r>
                </w:p>
              </w:tc>
              <w:tc>
                <w:tcPr>
                  <w:tcW w:w="851" w:type="dxa"/>
                  <w:tcBorders>
                    <w:top w:val="single" w:sz="4" w:space="0" w:color="auto"/>
                  </w:tcBorders>
                </w:tcPr>
                <w:p w:rsidR="00CE3F4B" w:rsidRPr="006857E7" w:rsidRDefault="00CE3F4B" w:rsidP="00E112E5">
                  <w:pPr>
                    <w:autoSpaceDE w:val="0"/>
                    <w:autoSpaceDN w:val="0"/>
                    <w:adjustRightInd w:val="0"/>
                    <w:jc w:val="center"/>
                    <w:rPr>
                      <w:rFonts w:ascii="Arial" w:hAnsi="Arial" w:cs="Arial"/>
                      <w:szCs w:val="24"/>
                    </w:rPr>
                  </w:pPr>
                </w:p>
              </w:tc>
              <w:tc>
                <w:tcPr>
                  <w:tcW w:w="850" w:type="dxa"/>
                  <w:tcBorders>
                    <w:top w:val="single" w:sz="4" w:space="0" w:color="auto"/>
                  </w:tcBorders>
                </w:tcPr>
                <w:p w:rsidR="00CE3F4B" w:rsidRPr="003C5A84" w:rsidRDefault="00CE3F4B" w:rsidP="00E112E5">
                  <w:pPr>
                    <w:jc w:val="center"/>
                    <w:rPr>
                      <w:rFonts w:ascii="Arial" w:hAnsi="Arial" w:cs="Arial"/>
                      <w:szCs w:val="24"/>
                    </w:rPr>
                  </w:pPr>
                  <w:r>
                    <w:rPr>
                      <w:rFonts w:ascii="Arial" w:hAnsi="Arial" w:cs="Arial"/>
                      <w:szCs w:val="24"/>
                    </w:rPr>
                    <w:t>2</w:t>
                  </w:r>
                </w:p>
              </w:tc>
              <w:tc>
                <w:tcPr>
                  <w:tcW w:w="851" w:type="dxa"/>
                  <w:tcBorders>
                    <w:top w:val="single" w:sz="4" w:space="0" w:color="auto"/>
                  </w:tcBorders>
                </w:tcPr>
                <w:p w:rsidR="00CE3F4B" w:rsidRDefault="00CE3F4B" w:rsidP="00E112E5">
                  <w:pPr>
                    <w:jc w:val="center"/>
                    <w:rPr>
                      <w:rFonts w:ascii="Arial" w:hAnsi="Arial" w:cs="Arial"/>
                      <w:szCs w:val="24"/>
                    </w:rPr>
                  </w:pPr>
                </w:p>
              </w:tc>
              <w:tc>
                <w:tcPr>
                  <w:tcW w:w="850" w:type="dxa"/>
                  <w:tcBorders>
                    <w:top w:val="single" w:sz="4" w:space="0" w:color="auto"/>
                  </w:tcBorders>
                </w:tcPr>
                <w:p w:rsidR="00CE3F4B" w:rsidRPr="006857E7" w:rsidRDefault="00CE3F4B" w:rsidP="00E112E5">
                  <w:pPr>
                    <w:jc w:val="center"/>
                    <w:rPr>
                      <w:rFonts w:ascii="Arial" w:hAnsi="Arial" w:cs="Arial"/>
                      <w:szCs w:val="24"/>
                    </w:rPr>
                  </w:pPr>
                </w:p>
              </w:tc>
              <w:tc>
                <w:tcPr>
                  <w:tcW w:w="2745" w:type="dxa"/>
                  <w:tcBorders>
                    <w:top w:val="single" w:sz="4" w:space="0" w:color="auto"/>
                  </w:tcBorders>
                </w:tcPr>
                <w:p w:rsidR="00CE3F4B" w:rsidRPr="006857E7" w:rsidRDefault="00CE3F4B" w:rsidP="009206C2">
                  <w:pPr>
                    <w:rPr>
                      <w:rFonts w:ascii="Arial" w:hAnsi="Arial" w:cs="Arial"/>
                      <w:szCs w:val="24"/>
                    </w:rPr>
                  </w:pPr>
                  <w:r>
                    <w:rPr>
                      <w:rFonts w:ascii="Arial" w:hAnsi="Arial" w:cs="Arial"/>
                      <w:szCs w:val="24"/>
                    </w:rPr>
                    <w:t>50%</w:t>
                  </w:r>
                </w:p>
              </w:tc>
            </w:tr>
            <w:tr w:rsidR="00CE3F4B" w:rsidRPr="006857E7" w:rsidTr="009206C2">
              <w:trPr>
                <w:gridAfter w:val="1"/>
                <w:wAfter w:w="851" w:type="dxa"/>
                <w:trHeight w:val="1091"/>
              </w:trPr>
              <w:tc>
                <w:tcPr>
                  <w:tcW w:w="536" w:type="dxa"/>
                </w:tcPr>
                <w:p w:rsidR="00CE3F4B" w:rsidRPr="00A864CA" w:rsidRDefault="00CE3F4B" w:rsidP="009206C2">
                  <w:pPr>
                    <w:autoSpaceDE w:val="0"/>
                    <w:autoSpaceDN w:val="0"/>
                    <w:adjustRightInd w:val="0"/>
                    <w:rPr>
                      <w:rFonts w:ascii="Arial" w:hAnsi="Arial" w:cs="Arial"/>
                      <w:szCs w:val="24"/>
                      <w:lang w:val="id-ID"/>
                    </w:rPr>
                  </w:pPr>
                  <w:r w:rsidRPr="00A864CA">
                    <w:rPr>
                      <w:rFonts w:ascii="Arial" w:hAnsi="Arial" w:cs="Arial"/>
                      <w:szCs w:val="24"/>
                    </w:rPr>
                    <w:t>5</w:t>
                  </w:r>
                  <w:r w:rsidRPr="00A864CA">
                    <w:rPr>
                      <w:rFonts w:ascii="Arial" w:hAnsi="Arial" w:cs="Arial"/>
                      <w:szCs w:val="24"/>
                      <w:lang w:val="id-ID"/>
                    </w:rPr>
                    <w:t>.</w:t>
                  </w:r>
                </w:p>
              </w:tc>
              <w:tc>
                <w:tcPr>
                  <w:tcW w:w="2185" w:type="dxa"/>
                  <w:vAlign w:val="center"/>
                </w:tcPr>
                <w:p w:rsidR="00CE3F4B" w:rsidRPr="00A864CA" w:rsidRDefault="00CE3F4B" w:rsidP="00CE3F4B">
                  <w:pPr>
                    <w:snapToGrid w:val="0"/>
                    <w:spacing w:line="360" w:lineRule="auto"/>
                    <w:rPr>
                      <w:rFonts w:ascii="Arial" w:hAnsi="Arial" w:cs="Arial"/>
                      <w:szCs w:val="24"/>
                    </w:rPr>
                  </w:pPr>
                  <w:r w:rsidRPr="00D81E22">
                    <w:rPr>
                      <w:rFonts w:asciiTheme="minorBidi" w:hAnsiTheme="minorBidi"/>
                      <w:color w:val="000000" w:themeColor="text1"/>
                      <w:szCs w:val="24"/>
                      <w:lang w:val="id-ID"/>
                    </w:rPr>
                    <w:t xml:space="preserve">Bimbingan </w:t>
                  </w:r>
                  <w:r w:rsidRPr="00D81E22">
                    <w:rPr>
                      <w:rFonts w:asciiTheme="minorBidi" w:hAnsiTheme="minorBidi"/>
                      <w:color w:val="000000" w:themeColor="text1"/>
                      <w:szCs w:val="24"/>
                    </w:rPr>
                    <w:t>Evaluasi SOP Seksi Pemerintahan dan Ketertiban Umum</w:t>
                  </w:r>
                </w:p>
              </w:tc>
              <w:tc>
                <w:tcPr>
                  <w:tcW w:w="851" w:type="dxa"/>
                </w:tcPr>
                <w:p w:rsidR="00CE3F4B" w:rsidRPr="006857E7" w:rsidRDefault="00CE3F4B" w:rsidP="00E112E5">
                  <w:pPr>
                    <w:autoSpaceDE w:val="0"/>
                    <w:autoSpaceDN w:val="0"/>
                    <w:adjustRightInd w:val="0"/>
                    <w:jc w:val="center"/>
                    <w:rPr>
                      <w:rFonts w:ascii="Arial" w:hAnsi="Arial" w:cs="Arial"/>
                      <w:color w:val="FF0000"/>
                      <w:szCs w:val="24"/>
                    </w:rPr>
                  </w:pPr>
                </w:p>
              </w:tc>
              <w:tc>
                <w:tcPr>
                  <w:tcW w:w="850" w:type="dxa"/>
                </w:tcPr>
                <w:p w:rsidR="00CE3F4B" w:rsidRPr="003C5A84" w:rsidRDefault="00CE3F4B" w:rsidP="00E112E5">
                  <w:pPr>
                    <w:autoSpaceDE w:val="0"/>
                    <w:autoSpaceDN w:val="0"/>
                    <w:adjustRightInd w:val="0"/>
                    <w:jc w:val="center"/>
                    <w:rPr>
                      <w:rFonts w:ascii="Arial" w:hAnsi="Arial" w:cs="Arial"/>
                      <w:szCs w:val="24"/>
                      <w:lang w:val="id-ID"/>
                    </w:rPr>
                  </w:pPr>
                </w:p>
              </w:tc>
              <w:tc>
                <w:tcPr>
                  <w:tcW w:w="851" w:type="dxa"/>
                </w:tcPr>
                <w:p w:rsidR="00CE3F4B" w:rsidRPr="006857E7" w:rsidRDefault="00CE3F4B" w:rsidP="00E112E5">
                  <w:pPr>
                    <w:jc w:val="center"/>
                    <w:rPr>
                      <w:rFonts w:ascii="Arial" w:hAnsi="Arial" w:cs="Arial"/>
                      <w:szCs w:val="24"/>
                    </w:rPr>
                  </w:pPr>
                </w:p>
              </w:tc>
              <w:tc>
                <w:tcPr>
                  <w:tcW w:w="850" w:type="dxa"/>
                </w:tcPr>
                <w:p w:rsidR="00CE3F4B" w:rsidRPr="006857E7" w:rsidRDefault="00CE3F4B" w:rsidP="00E112E5">
                  <w:pPr>
                    <w:jc w:val="center"/>
                    <w:rPr>
                      <w:rFonts w:ascii="Arial" w:hAnsi="Arial" w:cs="Arial"/>
                      <w:szCs w:val="24"/>
                    </w:rPr>
                  </w:pPr>
                </w:p>
              </w:tc>
              <w:tc>
                <w:tcPr>
                  <w:tcW w:w="2745" w:type="dxa"/>
                </w:tcPr>
                <w:p w:rsidR="00CE3F4B" w:rsidRPr="006857E7" w:rsidRDefault="00CE3F4B" w:rsidP="009206C2">
                  <w:pPr>
                    <w:rPr>
                      <w:rFonts w:ascii="Arial" w:hAnsi="Arial" w:cs="Arial"/>
                      <w:szCs w:val="24"/>
                    </w:rPr>
                  </w:pPr>
                </w:p>
              </w:tc>
            </w:tr>
            <w:tr w:rsidR="00CE3F4B" w:rsidRPr="006857E7" w:rsidTr="009206C2">
              <w:trPr>
                <w:gridAfter w:val="1"/>
                <w:wAfter w:w="851" w:type="dxa"/>
                <w:trHeight w:val="810"/>
              </w:trPr>
              <w:tc>
                <w:tcPr>
                  <w:tcW w:w="536" w:type="dxa"/>
                </w:tcPr>
                <w:p w:rsidR="00CE3F4B" w:rsidRPr="00A864CA" w:rsidRDefault="00CE3F4B" w:rsidP="009206C2">
                  <w:pPr>
                    <w:rPr>
                      <w:rFonts w:ascii="Arial" w:hAnsi="Arial" w:cs="Arial"/>
                      <w:szCs w:val="24"/>
                      <w:lang w:val="id-ID"/>
                    </w:rPr>
                  </w:pPr>
                  <w:r w:rsidRPr="00A864CA">
                    <w:rPr>
                      <w:rFonts w:ascii="Arial" w:hAnsi="Arial" w:cs="Arial"/>
                      <w:szCs w:val="24"/>
                    </w:rPr>
                    <w:t>6.</w:t>
                  </w:r>
                </w:p>
              </w:tc>
              <w:tc>
                <w:tcPr>
                  <w:tcW w:w="2185" w:type="dxa"/>
                  <w:vAlign w:val="center"/>
                </w:tcPr>
                <w:p w:rsidR="00CE3F4B" w:rsidRPr="00A864CA" w:rsidRDefault="00CE3F4B" w:rsidP="009206C2">
                  <w:pPr>
                    <w:snapToGrid w:val="0"/>
                    <w:spacing w:line="360" w:lineRule="auto"/>
                    <w:rPr>
                      <w:rFonts w:ascii="Arial" w:hAnsi="Arial" w:cs="Arial"/>
                      <w:szCs w:val="24"/>
                      <w:lang w:val="id-ID"/>
                    </w:rPr>
                  </w:pPr>
                  <w:r w:rsidRPr="00D81E22">
                    <w:rPr>
                      <w:rFonts w:asciiTheme="minorBidi" w:hAnsiTheme="minorBidi"/>
                      <w:color w:val="000000" w:themeColor="text1"/>
                      <w:szCs w:val="24"/>
                      <w:lang w:val="id-ID"/>
                    </w:rPr>
                    <w:t xml:space="preserve">Bimbingan </w:t>
                  </w:r>
                  <w:r w:rsidRPr="00D81E22">
                    <w:rPr>
                      <w:rFonts w:asciiTheme="minorBidi" w:hAnsiTheme="minorBidi"/>
                      <w:color w:val="000000" w:themeColor="text1"/>
                      <w:szCs w:val="24"/>
                    </w:rPr>
                    <w:t>Evaluasi SOP Seksi Pembangunan</w:t>
                  </w:r>
                </w:p>
              </w:tc>
              <w:tc>
                <w:tcPr>
                  <w:tcW w:w="851" w:type="dxa"/>
                </w:tcPr>
                <w:p w:rsidR="00CE3F4B" w:rsidRPr="006857E7" w:rsidRDefault="00CE3F4B" w:rsidP="00E112E5">
                  <w:pPr>
                    <w:autoSpaceDE w:val="0"/>
                    <w:autoSpaceDN w:val="0"/>
                    <w:adjustRightInd w:val="0"/>
                    <w:jc w:val="center"/>
                    <w:rPr>
                      <w:rFonts w:ascii="Arial" w:hAnsi="Arial" w:cs="Arial"/>
                      <w:color w:val="FF0000"/>
                      <w:szCs w:val="24"/>
                    </w:rPr>
                  </w:pPr>
                </w:p>
              </w:tc>
              <w:tc>
                <w:tcPr>
                  <w:tcW w:w="850" w:type="dxa"/>
                </w:tcPr>
                <w:p w:rsidR="00CE3F4B" w:rsidRPr="003C5A84" w:rsidRDefault="00CE3F4B" w:rsidP="00E112E5">
                  <w:pPr>
                    <w:autoSpaceDE w:val="0"/>
                    <w:autoSpaceDN w:val="0"/>
                    <w:adjustRightInd w:val="0"/>
                    <w:jc w:val="center"/>
                    <w:rPr>
                      <w:rFonts w:ascii="Arial" w:hAnsi="Arial" w:cs="Arial"/>
                      <w:szCs w:val="24"/>
                    </w:rPr>
                  </w:pPr>
                </w:p>
              </w:tc>
              <w:tc>
                <w:tcPr>
                  <w:tcW w:w="851" w:type="dxa"/>
                </w:tcPr>
                <w:p w:rsidR="00CE3F4B" w:rsidRPr="006857E7" w:rsidRDefault="00CE3F4B" w:rsidP="00E112E5">
                  <w:pPr>
                    <w:jc w:val="center"/>
                    <w:rPr>
                      <w:rFonts w:ascii="Arial" w:hAnsi="Arial" w:cs="Arial"/>
                      <w:szCs w:val="24"/>
                    </w:rPr>
                  </w:pPr>
                  <w:r>
                    <w:rPr>
                      <w:rFonts w:ascii="Arial" w:hAnsi="Arial" w:cs="Arial"/>
                      <w:szCs w:val="24"/>
                    </w:rPr>
                    <w:t>3</w:t>
                  </w:r>
                </w:p>
              </w:tc>
              <w:tc>
                <w:tcPr>
                  <w:tcW w:w="850" w:type="dxa"/>
                </w:tcPr>
                <w:p w:rsidR="00CE3F4B" w:rsidRDefault="00CE3F4B" w:rsidP="00E112E5">
                  <w:pPr>
                    <w:jc w:val="center"/>
                    <w:rPr>
                      <w:rFonts w:ascii="Arial" w:hAnsi="Arial" w:cs="Arial"/>
                      <w:szCs w:val="24"/>
                    </w:rPr>
                  </w:pPr>
                </w:p>
              </w:tc>
              <w:tc>
                <w:tcPr>
                  <w:tcW w:w="2745" w:type="dxa"/>
                </w:tcPr>
                <w:p w:rsidR="00CE3F4B" w:rsidRPr="006857E7" w:rsidRDefault="00CE3F4B" w:rsidP="009206C2">
                  <w:pPr>
                    <w:rPr>
                      <w:rFonts w:ascii="Arial" w:hAnsi="Arial" w:cs="Arial"/>
                      <w:szCs w:val="24"/>
                    </w:rPr>
                  </w:pPr>
                  <w:r>
                    <w:rPr>
                      <w:rFonts w:ascii="Arial" w:hAnsi="Arial" w:cs="Arial"/>
                      <w:szCs w:val="24"/>
                    </w:rPr>
                    <w:t>75%</w:t>
                  </w:r>
                </w:p>
              </w:tc>
            </w:tr>
            <w:tr w:rsidR="00CE3F4B" w:rsidRPr="006857E7" w:rsidTr="009206C2">
              <w:trPr>
                <w:gridAfter w:val="1"/>
                <w:wAfter w:w="851" w:type="dxa"/>
                <w:trHeight w:val="810"/>
              </w:trPr>
              <w:tc>
                <w:tcPr>
                  <w:tcW w:w="536" w:type="dxa"/>
                </w:tcPr>
                <w:p w:rsidR="00CE3F4B" w:rsidRPr="00A864CA" w:rsidRDefault="00CE3F4B" w:rsidP="009206C2">
                  <w:pPr>
                    <w:rPr>
                      <w:rFonts w:ascii="Arial" w:hAnsi="Arial" w:cs="Arial"/>
                      <w:szCs w:val="24"/>
                      <w:lang w:val="id-ID"/>
                    </w:rPr>
                  </w:pPr>
                  <w:r w:rsidRPr="00A864CA">
                    <w:rPr>
                      <w:rFonts w:ascii="Arial" w:hAnsi="Arial" w:cs="Arial"/>
                      <w:szCs w:val="24"/>
                    </w:rPr>
                    <w:t>7.</w:t>
                  </w:r>
                </w:p>
              </w:tc>
              <w:tc>
                <w:tcPr>
                  <w:tcW w:w="2185" w:type="dxa"/>
                  <w:vAlign w:val="center"/>
                </w:tcPr>
                <w:p w:rsidR="00CE3F4B" w:rsidRPr="00CE3F4B" w:rsidRDefault="00CE3F4B" w:rsidP="00CE3F4B">
                  <w:pPr>
                    <w:autoSpaceDE w:val="0"/>
                    <w:autoSpaceDN w:val="0"/>
                    <w:adjustRightInd w:val="0"/>
                    <w:jc w:val="both"/>
                    <w:rPr>
                      <w:rFonts w:asciiTheme="minorBidi" w:hAnsiTheme="minorBidi"/>
                      <w:color w:val="000000" w:themeColor="text1"/>
                      <w:szCs w:val="24"/>
                      <w:lang w:val="id-ID"/>
                    </w:rPr>
                  </w:pPr>
                  <w:r w:rsidRPr="00CE3F4B">
                    <w:rPr>
                      <w:rFonts w:asciiTheme="minorBidi" w:hAnsiTheme="minorBidi"/>
                      <w:color w:val="000000" w:themeColor="text1"/>
                      <w:szCs w:val="24"/>
                    </w:rPr>
                    <w:t>Bimbingan Penyusunan SP</w:t>
                  </w:r>
                </w:p>
                <w:p w:rsidR="00CE3F4B" w:rsidRPr="00A864CA" w:rsidRDefault="00CE3F4B" w:rsidP="009206C2">
                  <w:pPr>
                    <w:snapToGrid w:val="0"/>
                    <w:spacing w:line="360" w:lineRule="auto"/>
                    <w:rPr>
                      <w:rFonts w:ascii="Arial" w:hAnsi="Arial" w:cs="Arial"/>
                      <w:szCs w:val="24"/>
                    </w:rPr>
                  </w:pPr>
                </w:p>
              </w:tc>
              <w:tc>
                <w:tcPr>
                  <w:tcW w:w="851" w:type="dxa"/>
                </w:tcPr>
                <w:p w:rsidR="00CE3F4B" w:rsidRPr="006857E7" w:rsidRDefault="00CE3F4B" w:rsidP="00E112E5">
                  <w:pPr>
                    <w:autoSpaceDE w:val="0"/>
                    <w:autoSpaceDN w:val="0"/>
                    <w:adjustRightInd w:val="0"/>
                    <w:jc w:val="center"/>
                    <w:rPr>
                      <w:rFonts w:ascii="Arial" w:hAnsi="Arial" w:cs="Arial"/>
                      <w:szCs w:val="24"/>
                    </w:rPr>
                  </w:pPr>
                </w:p>
              </w:tc>
              <w:tc>
                <w:tcPr>
                  <w:tcW w:w="850" w:type="dxa"/>
                </w:tcPr>
                <w:p w:rsidR="00CE3F4B" w:rsidRPr="003C5A84" w:rsidRDefault="00CE3F4B" w:rsidP="00E112E5">
                  <w:pPr>
                    <w:jc w:val="center"/>
                    <w:rPr>
                      <w:rFonts w:ascii="Arial" w:hAnsi="Arial" w:cs="Arial"/>
                      <w:szCs w:val="24"/>
                    </w:rPr>
                  </w:pPr>
                </w:p>
              </w:tc>
              <w:tc>
                <w:tcPr>
                  <w:tcW w:w="851" w:type="dxa"/>
                </w:tcPr>
                <w:p w:rsidR="00CE3F4B" w:rsidRDefault="00CE3F4B" w:rsidP="00E112E5">
                  <w:pPr>
                    <w:jc w:val="center"/>
                    <w:rPr>
                      <w:rFonts w:ascii="Arial" w:hAnsi="Arial" w:cs="Arial"/>
                      <w:szCs w:val="24"/>
                    </w:rPr>
                  </w:pPr>
                </w:p>
              </w:tc>
              <w:tc>
                <w:tcPr>
                  <w:tcW w:w="850" w:type="dxa"/>
                </w:tcPr>
                <w:p w:rsidR="00CE3F4B" w:rsidRPr="006857E7" w:rsidRDefault="00CE3F4B" w:rsidP="00E112E5">
                  <w:pPr>
                    <w:jc w:val="center"/>
                    <w:rPr>
                      <w:rFonts w:ascii="Arial" w:hAnsi="Arial" w:cs="Arial"/>
                      <w:szCs w:val="24"/>
                    </w:rPr>
                  </w:pPr>
                </w:p>
              </w:tc>
              <w:tc>
                <w:tcPr>
                  <w:tcW w:w="2745" w:type="dxa"/>
                </w:tcPr>
                <w:p w:rsidR="00CE3F4B" w:rsidRPr="006857E7" w:rsidRDefault="00CE3F4B" w:rsidP="009206C2">
                  <w:pPr>
                    <w:rPr>
                      <w:rFonts w:ascii="Arial" w:hAnsi="Arial" w:cs="Arial"/>
                      <w:szCs w:val="24"/>
                    </w:rPr>
                  </w:pPr>
                </w:p>
              </w:tc>
            </w:tr>
            <w:tr w:rsidR="00CE3F4B" w:rsidRPr="006857E7" w:rsidTr="009206C2">
              <w:trPr>
                <w:gridAfter w:val="1"/>
                <w:wAfter w:w="851" w:type="dxa"/>
                <w:trHeight w:val="810"/>
              </w:trPr>
              <w:tc>
                <w:tcPr>
                  <w:tcW w:w="536" w:type="dxa"/>
                </w:tcPr>
                <w:p w:rsidR="00CE3F4B" w:rsidRPr="00A864CA" w:rsidRDefault="00CE3F4B" w:rsidP="009206C2">
                  <w:pPr>
                    <w:rPr>
                      <w:rFonts w:ascii="Arial" w:hAnsi="Arial" w:cs="Arial"/>
                      <w:szCs w:val="24"/>
                    </w:rPr>
                  </w:pPr>
                  <w:r w:rsidRPr="00A864CA">
                    <w:rPr>
                      <w:rFonts w:ascii="Arial" w:hAnsi="Arial" w:cs="Arial"/>
                      <w:szCs w:val="24"/>
                    </w:rPr>
                    <w:t>8.</w:t>
                  </w:r>
                </w:p>
              </w:tc>
              <w:tc>
                <w:tcPr>
                  <w:tcW w:w="2185" w:type="dxa"/>
                  <w:vAlign w:val="center"/>
                </w:tcPr>
                <w:p w:rsidR="00CE3F4B" w:rsidRPr="00A864CA" w:rsidRDefault="00CE3F4B" w:rsidP="00CE3F4B">
                  <w:pPr>
                    <w:snapToGrid w:val="0"/>
                    <w:spacing w:line="360" w:lineRule="auto"/>
                    <w:rPr>
                      <w:rFonts w:ascii="Arial" w:hAnsi="Arial" w:cs="Arial"/>
                      <w:szCs w:val="24"/>
                      <w:lang w:val="id-ID"/>
                    </w:rPr>
                  </w:pPr>
                  <w:r>
                    <w:rPr>
                      <w:rFonts w:ascii="Arial" w:hAnsi="Arial" w:cs="Arial"/>
                      <w:szCs w:val="24"/>
                    </w:rPr>
                    <w:t>Monitoring dan Evaluasi</w:t>
                  </w:r>
                </w:p>
              </w:tc>
              <w:tc>
                <w:tcPr>
                  <w:tcW w:w="851" w:type="dxa"/>
                </w:tcPr>
                <w:p w:rsidR="00CE3F4B" w:rsidRPr="006857E7" w:rsidRDefault="00CE3F4B" w:rsidP="00E112E5">
                  <w:pPr>
                    <w:autoSpaceDE w:val="0"/>
                    <w:autoSpaceDN w:val="0"/>
                    <w:adjustRightInd w:val="0"/>
                    <w:jc w:val="center"/>
                    <w:rPr>
                      <w:rFonts w:ascii="Arial" w:hAnsi="Arial" w:cs="Arial"/>
                      <w:szCs w:val="24"/>
                    </w:rPr>
                  </w:pPr>
                </w:p>
              </w:tc>
              <w:tc>
                <w:tcPr>
                  <w:tcW w:w="850" w:type="dxa"/>
                </w:tcPr>
                <w:p w:rsidR="00CE3F4B" w:rsidRPr="003C5A84" w:rsidRDefault="00CE3F4B" w:rsidP="00E112E5">
                  <w:pPr>
                    <w:jc w:val="center"/>
                    <w:rPr>
                      <w:rFonts w:ascii="Arial" w:hAnsi="Arial" w:cs="Arial"/>
                      <w:szCs w:val="24"/>
                    </w:rPr>
                  </w:pPr>
                </w:p>
              </w:tc>
              <w:tc>
                <w:tcPr>
                  <w:tcW w:w="851" w:type="dxa"/>
                </w:tcPr>
                <w:p w:rsidR="00CE3F4B" w:rsidRDefault="00CE3F4B" w:rsidP="00E112E5">
                  <w:pPr>
                    <w:jc w:val="center"/>
                    <w:rPr>
                      <w:rFonts w:ascii="Arial" w:hAnsi="Arial" w:cs="Arial"/>
                      <w:szCs w:val="24"/>
                    </w:rPr>
                  </w:pPr>
                </w:p>
              </w:tc>
              <w:tc>
                <w:tcPr>
                  <w:tcW w:w="850" w:type="dxa"/>
                </w:tcPr>
                <w:p w:rsidR="00CE3F4B" w:rsidRDefault="00CE3F4B" w:rsidP="00E112E5">
                  <w:pPr>
                    <w:jc w:val="center"/>
                    <w:rPr>
                      <w:rFonts w:ascii="Arial" w:hAnsi="Arial" w:cs="Arial"/>
                      <w:szCs w:val="24"/>
                    </w:rPr>
                  </w:pPr>
                  <w:r>
                    <w:rPr>
                      <w:rFonts w:ascii="Arial" w:hAnsi="Arial" w:cs="Arial"/>
                      <w:szCs w:val="24"/>
                    </w:rPr>
                    <w:t>4</w:t>
                  </w:r>
                </w:p>
              </w:tc>
              <w:tc>
                <w:tcPr>
                  <w:tcW w:w="2745" w:type="dxa"/>
                </w:tcPr>
                <w:p w:rsidR="00CE3F4B" w:rsidRDefault="00E251D5" w:rsidP="009206C2">
                  <w:pPr>
                    <w:rPr>
                      <w:rFonts w:ascii="Arial" w:hAnsi="Arial" w:cs="Arial"/>
                      <w:szCs w:val="24"/>
                    </w:rPr>
                  </w:pPr>
                  <w:r>
                    <w:rPr>
                      <w:rFonts w:ascii="Arial" w:hAnsi="Arial" w:cs="Arial"/>
                      <w:szCs w:val="24"/>
                    </w:rPr>
                    <w:t>100</w:t>
                  </w:r>
                  <w:r w:rsidR="00CE3F4B">
                    <w:rPr>
                      <w:rFonts w:ascii="Arial" w:hAnsi="Arial" w:cs="Arial"/>
                      <w:szCs w:val="24"/>
                    </w:rPr>
                    <w:t>%</w:t>
                  </w:r>
                </w:p>
              </w:tc>
            </w:tr>
          </w:tbl>
          <w:p w:rsidR="0082043A" w:rsidRPr="006857E7" w:rsidRDefault="0082043A">
            <w:pPr>
              <w:rPr>
                <w:rFonts w:ascii="Arial" w:hAnsi="Arial" w:cs="Arial"/>
                <w:szCs w:val="24"/>
              </w:rPr>
            </w:pPr>
          </w:p>
        </w:tc>
      </w:tr>
      <w:tr w:rsidR="002D11FD" w:rsidRPr="006857E7" w:rsidTr="00491062">
        <w:trPr>
          <w:trHeight w:val="724"/>
        </w:trPr>
        <w:tc>
          <w:tcPr>
            <w:tcW w:w="2410" w:type="dxa"/>
          </w:tcPr>
          <w:p w:rsidR="002D11FD" w:rsidRPr="006857E7" w:rsidRDefault="002D11FD" w:rsidP="003941D4">
            <w:pPr>
              <w:pStyle w:val="ListParagraph"/>
              <w:numPr>
                <w:ilvl w:val="0"/>
                <w:numId w:val="2"/>
              </w:numPr>
              <w:autoSpaceDE w:val="0"/>
              <w:autoSpaceDN w:val="0"/>
              <w:adjustRightInd w:val="0"/>
              <w:ind w:left="567" w:hanging="567"/>
              <w:rPr>
                <w:rFonts w:ascii="Arial" w:hAnsi="Arial" w:cs="Arial"/>
                <w:szCs w:val="24"/>
              </w:rPr>
            </w:pPr>
            <w:r w:rsidRPr="006857E7">
              <w:rPr>
                <w:rFonts w:ascii="Arial" w:hAnsi="Arial" w:cs="Arial"/>
                <w:b/>
                <w:bCs/>
                <w:szCs w:val="24"/>
              </w:rPr>
              <w:lastRenderedPageBreak/>
              <w:t>Laporan</w:t>
            </w:r>
            <w:r w:rsidR="006338F8" w:rsidRPr="006857E7">
              <w:rPr>
                <w:rFonts w:ascii="Arial" w:hAnsi="Arial" w:cs="Arial"/>
                <w:b/>
                <w:bCs/>
                <w:szCs w:val="24"/>
                <w:lang w:val="id-ID"/>
              </w:rPr>
              <w:t xml:space="preserve"> </w:t>
            </w:r>
            <w:r w:rsidRPr="006857E7">
              <w:rPr>
                <w:rFonts w:ascii="Arial" w:hAnsi="Arial" w:cs="Arial"/>
                <w:b/>
                <w:bCs/>
                <w:szCs w:val="24"/>
              </w:rPr>
              <w:t>Akhir</w:t>
            </w:r>
            <w:r w:rsidR="001D4D7A">
              <w:rPr>
                <w:rFonts w:ascii="Arial" w:hAnsi="Arial" w:cs="Arial"/>
                <w:b/>
                <w:bCs/>
                <w:szCs w:val="24"/>
              </w:rPr>
              <w:t xml:space="preserve"> </w:t>
            </w:r>
          </w:p>
        </w:tc>
        <w:tc>
          <w:tcPr>
            <w:tcW w:w="7938" w:type="dxa"/>
            <w:gridSpan w:val="3"/>
          </w:tcPr>
          <w:p w:rsidR="002D11FD" w:rsidRPr="001D4D7A" w:rsidRDefault="002D11FD" w:rsidP="00A864CA">
            <w:pPr>
              <w:autoSpaceDE w:val="0"/>
              <w:autoSpaceDN w:val="0"/>
              <w:adjustRightInd w:val="0"/>
              <w:jc w:val="both"/>
              <w:rPr>
                <w:rFonts w:ascii="Arial" w:hAnsi="Arial" w:cs="Arial"/>
                <w:szCs w:val="24"/>
              </w:rPr>
            </w:pPr>
            <w:r w:rsidRPr="006857E7">
              <w:rPr>
                <w:rFonts w:ascii="Arial" w:hAnsi="Arial" w:cs="Arial"/>
                <w:szCs w:val="24"/>
              </w:rPr>
              <w:t>Laporan</w:t>
            </w:r>
            <w:r w:rsidR="006338F8" w:rsidRPr="006857E7">
              <w:rPr>
                <w:rFonts w:ascii="Arial" w:hAnsi="Arial" w:cs="Arial"/>
                <w:szCs w:val="24"/>
                <w:lang w:val="id-ID"/>
              </w:rPr>
              <w:t xml:space="preserve"> </w:t>
            </w:r>
            <w:r w:rsidRPr="006857E7">
              <w:rPr>
                <w:rFonts w:ascii="Arial" w:hAnsi="Arial" w:cs="Arial"/>
                <w:szCs w:val="24"/>
              </w:rPr>
              <w:t>akhir</w:t>
            </w:r>
            <w:r w:rsidR="006338F8" w:rsidRPr="006857E7">
              <w:rPr>
                <w:rFonts w:ascii="Arial" w:hAnsi="Arial" w:cs="Arial"/>
                <w:szCs w:val="24"/>
                <w:lang w:val="id-ID"/>
              </w:rPr>
              <w:t xml:space="preserve"> </w:t>
            </w:r>
            <w:r w:rsidRPr="006857E7">
              <w:rPr>
                <w:rFonts w:ascii="Arial" w:hAnsi="Arial" w:cs="Arial"/>
                <w:szCs w:val="24"/>
              </w:rPr>
              <w:t>berisi</w:t>
            </w:r>
            <w:r w:rsidR="006338F8" w:rsidRPr="006857E7">
              <w:rPr>
                <w:rFonts w:ascii="Arial" w:hAnsi="Arial" w:cs="Arial"/>
                <w:szCs w:val="24"/>
                <w:lang w:val="id-ID"/>
              </w:rPr>
              <w:t xml:space="preserve"> </w:t>
            </w:r>
            <w:r w:rsidR="00714318">
              <w:rPr>
                <w:rFonts w:ascii="Arial" w:hAnsi="Arial" w:cs="Arial"/>
                <w:szCs w:val="24"/>
              </w:rPr>
              <w:t xml:space="preserve">hasil Bimbingan Penyusunan </w:t>
            </w:r>
            <w:r w:rsidR="00A864CA">
              <w:rPr>
                <w:rFonts w:ascii="Arial" w:hAnsi="Arial" w:cs="Arial"/>
                <w:szCs w:val="24"/>
              </w:rPr>
              <w:t>Proses Bisnis, SOP dan SP</w:t>
            </w:r>
            <w:r w:rsidR="00D92C7A">
              <w:rPr>
                <w:rFonts w:ascii="Arial" w:hAnsi="Arial" w:cs="Arial"/>
                <w:szCs w:val="24"/>
              </w:rPr>
              <w:t xml:space="preserve"> </w:t>
            </w:r>
            <w:r w:rsidR="002A70D8">
              <w:rPr>
                <w:rFonts w:ascii="Arial" w:hAnsi="Arial" w:cs="Arial"/>
                <w:szCs w:val="24"/>
              </w:rPr>
              <w:t>Kecamatan Jebres</w:t>
            </w:r>
            <w:r w:rsidR="00714318">
              <w:rPr>
                <w:rFonts w:ascii="Arial" w:hAnsi="Arial" w:cs="Arial"/>
                <w:szCs w:val="24"/>
              </w:rPr>
              <w:t xml:space="preserve"> Kota Surakarta</w:t>
            </w:r>
            <w:r w:rsidR="001D4D7A">
              <w:rPr>
                <w:rFonts w:ascii="Arial" w:hAnsi="Arial" w:cs="Arial"/>
                <w:szCs w:val="24"/>
              </w:rPr>
              <w:t xml:space="preserve"> </w:t>
            </w:r>
          </w:p>
        </w:tc>
      </w:tr>
      <w:tr w:rsidR="0080376E" w:rsidRPr="006857E7" w:rsidTr="00D332D2">
        <w:tc>
          <w:tcPr>
            <w:tcW w:w="10348" w:type="dxa"/>
            <w:gridSpan w:val="4"/>
          </w:tcPr>
          <w:p w:rsidR="0080376E" w:rsidRPr="006857E7" w:rsidRDefault="0080376E" w:rsidP="0080376E">
            <w:pPr>
              <w:jc w:val="center"/>
              <w:rPr>
                <w:rFonts w:ascii="Arial" w:hAnsi="Arial" w:cs="Arial"/>
                <w:szCs w:val="24"/>
              </w:rPr>
            </w:pPr>
            <w:r w:rsidRPr="006857E7">
              <w:rPr>
                <w:rFonts w:ascii="Arial" w:hAnsi="Arial" w:cs="Arial"/>
                <w:b/>
                <w:bCs/>
                <w:szCs w:val="24"/>
              </w:rPr>
              <w:t>Hal-Hal Lain</w:t>
            </w:r>
          </w:p>
        </w:tc>
      </w:tr>
      <w:tr w:rsidR="002D11FD" w:rsidRPr="006857E7" w:rsidTr="00D332D2">
        <w:tc>
          <w:tcPr>
            <w:tcW w:w="2410" w:type="dxa"/>
          </w:tcPr>
          <w:p w:rsidR="002D11FD" w:rsidRPr="006857E7" w:rsidRDefault="002D11FD" w:rsidP="0013606E">
            <w:pPr>
              <w:pStyle w:val="ListParagraph"/>
              <w:numPr>
                <w:ilvl w:val="0"/>
                <w:numId w:val="2"/>
              </w:numPr>
              <w:autoSpaceDE w:val="0"/>
              <w:autoSpaceDN w:val="0"/>
              <w:adjustRightInd w:val="0"/>
              <w:ind w:left="567" w:hanging="567"/>
              <w:rPr>
                <w:rFonts w:ascii="Arial" w:hAnsi="Arial" w:cs="Arial"/>
                <w:szCs w:val="24"/>
              </w:rPr>
            </w:pPr>
            <w:r w:rsidRPr="006857E7">
              <w:rPr>
                <w:rFonts w:ascii="Arial" w:hAnsi="Arial" w:cs="Arial"/>
                <w:b/>
                <w:bCs/>
                <w:szCs w:val="24"/>
              </w:rPr>
              <w:t>Produksi</w:t>
            </w:r>
            <w:r w:rsidR="006338F8" w:rsidRPr="006857E7">
              <w:rPr>
                <w:rFonts w:ascii="Arial" w:hAnsi="Arial" w:cs="Arial"/>
                <w:b/>
                <w:bCs/>
                <w:szCs w:val="24"/>
                <w:lang w:val="id-ID"/>
              </w:rPr>
              <w:t xml:space="preserve"> </w:t>
            </w:r>
            <w:r w:rsidRPr="006857E7">
              <w:rPr>
                <w:rFonts w:ascii="Arial" w:hAnsi="Arial" w:cs="Arial"/>
                <w:b/>
                <w:bCs/>
                <w:szCs w:val="24"/>
              </w:rPr>
              <w:t>dalam</w:t>
            </w:r>
            <w:r w:rsidR="006338F8" w:rsidRPr="006857E7">
              <w:rPr>
                <w:rFonts w:ascii="Arial" w:hAnsi="Arial" w:cs="Arial"/>
                <w:b/>
                <w:bCs/>
                <w:szCs w:val="24"/>
                <w:lang w:val="id-ID"/>
              </w:rPr>
              <w:t xml:space="preserve"> </w:t>
            </w:r>
            <w:r w:rsidRPr="006857E7">
              <w:rPr>
                <w:rFonts w:ascii="Arial" w:hAnsi="Arial" w:cs="Arial"/>
                <w:b/>
                <w:bCs/>
                <w:szCs w:val="24"/>
              </w:rPr>
              <w:t>Negeri</w:t>
            </w:r>
          </w:p>
        </w:tc>
        <w:tc>
          <w:tcPr>
            <w:tcW w:w="7938" w:type="dxa"/>
            <w:gridSpan w:val="3"/>
          </w:tcPr>
          <w:p w:rsidR="00B66C6F" w:rsidRDefault="002D11FD" w:rsidP="0080376E">
            <w:pPr>
              <w:autoSpaceDE w:val="0"/>
              <w:autoSpaceDN w:val="0"/>
              <w:adjustRightInd w:val="0"/>
              <w:jc w:val="both"/>
              <w:rPr>
                <w:rFonts w:ascii="Arial" w:hAnsi="Arial" w:cs="Arial"/>
                <w:szCs w:val="24"/>
                <w:lang w:val="id-ID"/>
              </w:rPr>
            </w:pPr>
            <w:r w:rsidRPr="006857E7">
              <w:rPr>
                <w:rFonts w:ascii="Arial" w:hAnsi="Arial" w:cs="Arial"/>
                <w:szCs w:val="24"/>
              </w:rPr>
              <w:t>Semua</w:t>
            </w:r>
            <w:r w:rsidR="006338F8" w:rsidRPr="006857E7">
              <w:rPr>
                <w:rFonts w:ascii="Arial" w:hAnsi="Arial" w:cs="Arial"/>
                <w:szCs w:val="24"/>
                <w:lang w:val="id-ID"/>
              </w:rPr>
              <w:t xml:space="preserve"> </w:t>
            </w:r>
            <w:r w:rsidRPr="006857E7">
              <w:rPr>
                <w:rFonts w:ascii="Arial" w:hAnsi="Arial" w:cs="Arial"/>
                <w:szCs w:val="24"/>
              </w:rPr>
              <w:t>kegiatan</w:t>
            </w:r>
            <w:r w:rsidR="006338F8" w:rsidRPr="006857E7">
              <w:rPr>
                <w:rFonts w:ascii="Arial" w:hAnsi="Arial" w:cs="Arial"/>
                <w:szCs w:val="24"/>
                <w:lang w:val="id-ID"/>
              </w:rPr>
              <w:t xml:space="preserve"> </w:t>
            </w:r>
            <w:r w:rsidRPr="006857E7">
              <w:rPr>
                <w:rFonts w:ascii="Arial" w:hAnsi="Arial" w:cs="Arial"/>
                <w:szCs w:val="24"/>
              </w:rPr>
              <w:t>jasa</w:t>
            </w:r>
            <w:r w:rsidR="006338F8" w:rsidRPr="006857E7">
              <w:rPr>
                <w:rFonts w:ascii="Arial" w:hAnsi="Arial" w:cs="Arial"/>
                <w:szCs w:val="24"/>
                <w:lang w:val="id-ID"/>
              </w:rPr>
              <w:t xml:space="preserve"> </w:t>
            </w:r>
            <w:r w:rsidRPr="006857E7">
              <w:rPr>
                <w:rFonts w:ascii="Arial" w:hAnsi="Arial" w:cs="Arial"/>
                <w:szCs w:val="24"/>
              </w:rPr>
              <w:t>konsultansi</w:t>
            </w:r>
            <w:r w:rsidR="006338F8" w:rsidRPr="006857E7">
              <w:rPr>
                <w:rFonts w:ascii="Arial" w:hAnsi="Arial" w:cs="Arial"/>
                <w:szCs w:val="24"/>
                <w:lang w:val="id-ID"/>
              </w:rPr>
              <w:t xml:space="preserve"> </w:t>
            </w:r>
            <w:r w:rsidRPr="006857E7">
              <w:rPr>
                <w:rFonts w:ascii="Arial" w:hAnsi="Arial" w:cs="Arial"/>
                <w:szCs w:val="24"/>
              </w:rPr>
              <w:t>berdasarkan KAK ini</w:t>
            </w:r>
            <w:r w:rsidR="006338F8" w:rsidRPr="006857E7">
              <w:rPr>
                <w:rFonts w:ascii="Arial" w:hAnsi="Arial" w:cs="Arial"/>
                <w:szCs w:val="24"/>
                <w:lang w:val="id-ID"/>
              </w:rPr>
              <w:t xml:space="preserve"> </w:t>
            </w:r>
            <w:r w:rsidRPr="006857E7">
              <w:rPr>
                <w:rFonts w:ascii="Arial" w:hAnsi="Arial" w:cs="Arial"/>
                <w:szCs w:val="24"/>
              </w:rPr>
              <w:t>harus</w:t>
            </w:r>
            <w:r w:rsidR="006338F8" w:rsidRPr="006857E7">
              <w:rPr>
                <w:rFonts w:ascii="Arial" w:hAnsi="Arial" w:cs="Arial"/>
                <w:szCs w:val="24"/>
                <w:lang w:val="id-ID"/>
              </w:rPr>
              <w:t xml:space="preserve"> </w:t>
            </w:r>
            <w:r w:rsidRPr="006857E7">
              <w:rPr>
                <w:rFonts w:ascii="Arial" w:hAnsi="Arial" w:cs="Arial"/>
                <w:szCs w:val="24"/>
              </w:rPr>
              <w:t>dilakukan di dalam</w:t>
            </w:r>
            <w:r w:rsidR="006338F8" w:rsidRPr="006857E7">
              <w:rPr>
                <w:rFonts w:ascii="Arial" w:hAnsi="Arial" w:cs="Arial"/>
                <w:szCs w:val="24"/>
                <w:lang w:val="id-ID"/>
              </w:rPr>
              <w:t xml:space="preserve"> </w:t>
            </w:r>
            <w:r w:rsidRPr="006857E7">
              <w:rPr>
                <w:rFonts w:ascii="Arial" w:hAnsi="Arial" w:cs="Arial"/>
                <w:szCs w:val="24"/>
              </w:rPr>
              <w:t>wilayah Negara Republik Indonesia kecuali</w:t>
            </w:r>
            <w:r w:rsidR="006338F8" w:rsidRPr="006857E7">
              <w:rPr>
                <w:rFonts w:ascii="Arial" w:hAnsi="Arial" w:cs="Arial"/>
                <w:szCs w:val="24"/>
                <w:lang w:val="id-ID"/>
              </w:rPr>
              <w:t xml:space="preserve"> </w:t>
            </w:r>
            <w:r w:rsidRPr="006857E7">
              <w:rPr>
                <w:rFonts w:ascii="Arial" w:hAnsi="Arial" w:cs="Arial"/>
                <w:szCs w:val="24"/>
              </w:rPr>
              <w:t>ditetapkan</w:t>
            </w:r>
            <w:r w:rsidR="006338F8" w:rsidRPr="006857E7">
              <w:rPr>
                <w:rFonts w:ascii="Arial" w:hAnsi="Arial" w:cs="Arial"/>
                <w:szCs w:val="24"/>
                <w:lang w:val="id-ID"/>
              </w:rPr>
              <w:t xml:space="preserve"> </w:t>
            </w:r>
            <w:r w:rsidRPr="006857E7">
              <w:rPr>
                <w:rFonts w:ascii="Arial" w:hAnsi="Arial" w:cs="Arial"/>
                <w:szCs w:val="24"/>
              </w:rPr>
              <w:t>lain</w:t>
            </w:r>
            <w:r w:rsidR="006338F8" w:rsidRPr="006857E7">
              <w:rPr>
                <w:rFonts w:ascii="Arial" w:hAnsi="Arial" w:cs="Arial"/>
                <w:szCs w:val="24"/>
                <w:lang w:val="id-ID"/>
              </w:rPr>
              <w:t xml:space="preserve"> </w:t>
            </w:r>
            <w:r w:rsidRPr="006857E7">
              <w:rPr>
                <w:rFonts w:ascii="Arial" w:hAnsi="Arial" w:cs="Arial"/>
                <w:szCs w:val="24"/>
              </w:rPr>
              <w:t>dalam</w:t>
            </w:r>
            <w:r w:rsidR="006338F8" w:rsidRPr="006857E7">
              <w:rPr>
                <w:rFonts w:ascii="Arial" w:hAnsi="Arial" w:cs="Arial"/>
                <w:szCs w:val="24"/>
                <w:lang w:val="id-ID"/>
              </w:rPr>
              <w:t xml:space="preserve"> </w:t>
            </w:r>
            <w:r w:rsidRPr="006857E7">
              <w:rPr>
                <w:rFonts w:ascii="Arial" w:hAnsi="Arial" w:cs="Arial"/>
                <w:szCs w:val="24"/>
              </w:rPr>
              <w:t>angka 4 KAK dengan</w:t>
            </w:r>
            <w:r w:rsidR="006338F8" w:rsidRPr="006857E7">
              <w:rPr>
                <w:rFonts w:ascii="Arial" w:hAnsi="Arial" w:cs="Arial"/>
                <w:szCs w:val="24"/>
                <w:lang w:val="id-ID"/>
              </w:rPr>
              <w:t xml:space="preserve"> </w:t>
            </w:r>
            <w:r w:rsidRPr="006857E7">
              <w:rPr>
                <w:rFonts w:ascii="Arial" w:hAnsi="Arial" w:cs="Arial"/>
                <w:szCs w:val="24"/>
              </w:rPr>
              <w:t>pertimbangan</w:t>
            </w:r>
            <w:r w:rsidR="006338F8" w:rsidRPr="006857E7">
              <w:rPr>
                <w:rFonts w:ascii="Arial" w:hAnsi="Arial" w:cs="Arial"/>
                <w:szCs w:val="24"/>
                <w:lang w:val="id-ID"/>
              </w:rPr>
              <w:t xml:space="preserve"> </w:t>
            </w:r>
            <w:r w:rsidRPr="006857E7">
              <w:rPr>
                <w:rFonts w:ascii="Arial" w:hAnsi="Arial" w:cs="Arial"/>
                <w:szCs w:val="24"/>
              </w:rPr>
              <w:t>keterbatasan</w:t>
            </w:r>
            <w:r w:rsidR="006338F8" w:rsidRPr="006857E7">
              <w:rPr>
                <w:rFonts w:ascii="Arial" w:hAnsi="Arial" w:cs="Arial"/>
                <w:szCs w:val="24"/>
                <w:lang w:val="id-ID"/>
              </w:rPr>
              <w:t xml:space="preserve"> </w:t>
            </w:r>
            <w:r w:rsidRPr="006857E7">
              <w:rPr>
                <w:rFonts w:ascii="Arial" w:hAnsi="Arial" w:cs="Arial"/>
                <w:szCs w:val="24"/>
              </w:rPr>
              <w:t>kompetensi</w:t>
            </w:r>
            <w:r w:rsidR="006338F8" w:rsidRPr="006857E7">
              <w:rPr>
                <w:rFonts w:ascii="Arial" w:hAnsi="Arial" w:cs="Arial"/>
                <w:szCs w:val="24"/>
                <w:lang w:val="id-ID"/>
              </w:rPr>
              <w:t xml:space="preserve"> </w:t>
            </w:r>
            <w:r w:rsidRPr="006857E7">
              <w:rPr>
                <w:rFonts w:ascii="Arial" w:hAnsi="Arial" w:cs="Arial"/>
                <w:szCs w:val="24"/>
              </w:rPr>
              <w:t>dalam</w:t>
            </w:r>
            <w:r w:rsidR="006338F8" w:rsidRPr="006857E7">
              <w:rPr>
                <w:rFonts w:ascii="Arial" w:hAnsi="Arial" w:cs="Arial"/>
                <w:szCs w:val="24"/>
                <w:lang w:val="id-ID"/>
              </w:rPr>
              <w:t xml:space="preserve"> </w:t>
            </w:r>
            <w:r w:rsidRPr="006857E7">
              <w:rPr>
                <w:rFonts w:ascii="Arial" w:hAnsi="Arial" w:cs="Arial"/>
                <w:szCs w:val="24"/>
              </w:rPr>
              <w:t>negeri.</w:t>
            </w:r>
          </w:p>
          <w:p w:rsidR="00B66C6F" w:rsidRPr="006857E7" w:rsidRDefault="00B66C6F" w:rsidP="0080376E">
            <w:pPr>
              <w:autoSpaceDE w:val="0"/>
              <w:autoSpaceDN w:val="0"/>
              <w:adjustRightInd w:val="0"/>
              <w:jc w:val="both"/>
              <w:rPr>
                <w:rFonts w:ascii="Arial" w:hAnsi="Arial" w:cs="Arial"/>
                <w:szCs w:val="24"/>
                <w:lang w:val="id-ID"/>
              </w:rPr>
            </w:pPr>
          </w:p>
        </w:tc>
      </w:tr>
      <w:tr w:rsidR="002D11FD" w:rsidRPr="006857E7" w:rsidTr="00D332D2">
        <w:tc>
          <w:tcPr>
            <w:tcW w:w="2410" w:type="dxa"/>
          </w:tcPr>
          <w:p w:rsidR="002D11FD" w:rsidRPr="006857E7" w:rsidRDefault="002D11FD" w:rsidP="0013606E">
            <w:pPr>
              <w:pStyle w:val="ListParagraph"/>
              <w:numPr>
                <w:ilvl w:val="0"/>
                <w:numId w:val="2"/>
              </w:numPr>
              <w:autoSpaceDE w:val="0"/>
              <w:autoSpaceDN w:val="0"/>
              <w:adjustRightInd w:val="0"/>
              <w:ind w:left="567" w:hanging="567"/>
              <w:rPr>
                <w:rFonts w:ascii="Arial" w:hAnsi="Arial" w:cs="Arial"/>
                <w:b/>
                <w:bCs/>
                <w:szCs w:val="24"/>
              </w:rPr>
            </w:pPr>
            <w:r w:rsidRPr="006857E7">
              <w:rPr>
                <w:rFonts w:ascii="Arial" w:hAnsi="Arial" w:cs="Arial"/>
                <w:b/>
                <w:bCs/>
                <w:szCs w:val="24"/>
              </w:rPr>
              <w:t>Persyaratan</w:t>
            </w:r>
            <w:r w:rsidR="006338F8" w:rsidRPr="006857E7">
              <w:rPr>
                <w:rFonts w:ascii="Arial" w:hAnsi="Arial" w:cs="Arial"/>
                <w:b/>
                <w:bCs/>
                <w:szCs w:val="24"/>
                <w:lang w:val="id-ID"/>
              </w:rPr>
              <w:t xml:space="preserve"> </w:t>
            </w:r>
            <w:r w:rsidRPr="006857E7">
              <w:rPr>
                <w:rFonts w:ascii="Arial" w:hAnsi="Arial" w:cs="Arial"/>
                <w:b/>
                <w:bCs/>
                <w:szCs w:val="24"/>
              </w:rPr>
              <w:t>Kerjasama</w:t>
            </w:r>
          </w:p>
        </w:tc>
        <w:tc>
          <w:tcPr>
            <w:tcW w:w="7938" w:type="dxa"/>
            <w:gridSpan w:val="3"/>
          </w:tcPr>
          <w:p w:rsidR="002D11FD" w:rsidRPr="006857E7" w:rsidRDefault="002D11FD" w:rsidP="00DE2ACC">
            <w:pPr>
              <w:autoSpaceDE w:val="0"/>
              <w:autoSpaceDN w:val="0"/>
              <w:adjustRightInd w:val="0"/>
              <w:jc w:val="both"/>
              <w:rPr>
                <w:rFonts w:ascii="Arial" w:hAnsi="Arial" w:cs="Arial"/>
                <w:szCs w:val="24"/>
                <w:lang w:val="id-ID"/>
              </w:rPr>
            </w:pPr>
            <w:r w:rsidRPr="006857E7">
              <w:rPr>
                <w:rFonts w:ascii="Arial" w:hAnsi="Arial" w:cs="Arial"/>
                <w:szCs w:val="24"/>
              </w:rPr>
              <w:t>Jika</w:t>
            </w:r>
            <w:r w:rsidR="006338F8" w:rsidRPr="006857E7">
              <w:rPr>
                <w:rFonts w:ascii="Arial" w:hAnsi="Arial" w:cs="Arial"/>
                <w:szCs w:val="24"/>
                <w:lang w:val="id-ID"/>
              </w:rPr>
              <w:t xml:space="preserve"> </w:t>
            </w:r>
            <w:r w:rsidRPr="006857E7">
              <w:rPr>
                <w:rFonts w:ascii="Arial" w:hAnsi="Arial" w:cs="Arial"/>
                <w:szCs w:val="24"/>
              </w:rPr>
              <w:t>kerjasama</w:t>
            </w:r>
            <w:r w:rsidR="006338F8" w:rsidRPr="006857E7">
              <w:rPr>
                <w:rFonts w:ascii="Arial" w:hAnsi="Arial" w:cs="Arial"/>
                <w:szCs w:val="24"/>
                <w:lang w:val="id-ID"/>
              </w:rPr>
              <w:t xml:space="preserve"> </w:t>
            </w:r>
            <w:r w:rsidRPr="006857E7">
              <w:rPr>
                <w:rFonts w:ascii="Arial" w:hAnsi="Arial" w:cs="Arial"/>
                <w:szCs w:val="24"/>
              </w:rPr>
              <w:t>dengan</w:t>
            </w:r>
            <w:r w:rsidR="006338F8" w:rsidRPr="006857E7">
              <w:rPr>
                <w:rFonts w:ascii="Arial" w:hAnsi="Arial" w:cs="Arial"/>
                <w:szCs w:val="24"/>
                <w:lang w:val="id-ID"/>
              </w:rPr>
              <w:t xml:space="preserve"> </w:t>
            </w:r>
            <w:r w:rsidRPr="006857E7">
              <w:rPr>
                <w:rFonts w:ascii="Arial" w:hAnsi="Arial" w:cs="Arial"/>
                <w:szCs w:val="24"/>
              </w:rPr>
              <w:t>penyedia</w:t>
            </w:r>
            <w:r w:rsidR="006338F8" w:rsidRPr="006857E7">
              <w:rPr>
                <w:rFonts w:ascii="Arial" w:hAnsi="Arial" w:cs="Arial"/>
                <w:szCs w:val="24"/>
                <w:lang w:val="id-ID"/>
              </w:rPr>
              <w:t xml:space="preserve"> </w:t>
            </w:r>
            <w:r w:rsidRPr="006857E7">
              <w:rPr>
                <w:rFonts w:ascii="Arial" w:hAnsi="Arial" w:cs="Arial"/>
                <w:szCs w:val="24"/>
              </w:rPr>
              <w:t>jasa</w:t>
            </w:r>
            <w:r w:rsidR="006338F8" w:rsidRPr="006857E7">
              <w:rPr>
                <w:rFonts w:ascii="Arial" w:hAnsi="Arial" w:cs="Arial"/>
                <w:szCs w:val="24"/>
                <w:lang w:val="id-ID"/>
              </w:rPr>
              <w:t xml:space="preserve"> </w:t>
            </w:r>
            <w:r w:rsidRPr="006857E7">
              <w:rPr>
                <w:rFonts w:ascii="Arial" w:hAnsi="Arial" w:cs="Arial"/>
                <w:szCs w:val="24"/>
              </w:rPr>
              <w:t>konsultansi lain diperlukan</w:t>
            </w:r>
            <w:r w:rsidR="006338F8" w:rsidRPr="006857E7">
              <w:rPr>
                <w:rFonts w:ascii="Arial" w:hAnsi="Arial" w:cs="Arial"/>
                <w:szCs w:val="24"/>
                <w:lang w:val="id-ID"/>
              </w:rPr>
              <w:t xml:space="preserve"> </w:t>
            </w:r>
            <w:r w:rsidRPr="006857E7">
              <w:rPr>
                <w:rFonts w:ascii="Arial" w:hAnsi="Arial" w:cs="Arial"/>
                <w:szCs w:val="24"/>
              </w:rPr>
              <w:t>untuk</w:t>
            </w:r>
            <w:r w:rsidR="006338F8" w:rsidRPr="006857E7">
              <w:rPr>
                <w:rFonts w:ascii="Arial" w:hAnsi="Arial" w:cs="Arial"/>
                <w:szCs w:val="24"/>
                <w:lang w:val="id-ID"/>
              </w:rPr>
              <w:t xml:space="preserve"> </w:t>
            </w:r>
            <w:r w:rsidRPr="006857E7">
              <w:rPr>
                <w:rFonts w:ascii="Arial" w:hAnsi="Arial" w:cs="Arial"/>
                <w:szCs w:val="24"/>
              </w:rPr>
              <w:t>pelaksanaan</w:t>
            </w:r>
            <w:r w:rsidR="006338F8" w:rsidRPr="006857E7">
              <w:rPr>
                <w:rFonts w:ascii="Arial" w:hAnsi="Arial" w:cs="Arial"/>
                <w:szCs w:val="24"/>
                <w:lang w:val="id-ID"/>
              </w:rPr>
              <w:t xml:space="preserve"> </w:t>
            </w:r>
            <w:r w:rsidRPr="006857E7">
              <w:rPr>
                <w:rFonts w:ascii="Arial" w:hAnsi="Arial" w:cs="Arial"/>
                <w:szCs w:val="24"/>
              </w:rPr>
              <w:t>kegiatan</w:t>
            </w:r>
            <w:r w:rsidR="006338F8" w:rsidRPr="006857E7">
              <w:rPr>
                <w:rFonts w:ascii="Arial" w:hAnsi="Arial" w:cs="Arial"/>
                <w:szCs w:val="24"/>
                <w:lang w:val="id-ID"/>
              </w:rPr>
              <w:t xml:space="preserve"> </w:t>
            </w:r>
            <w:r w:rsidRPr="006857E7">
              <w:rPr>
                <w:rFonts w:ascii="Arial" w:hAnsi="Arial" w:cs="Arial"/>
                <w:szCs w:val="24"/>
              </w:rPr>
              <w:t>jasa</w:t>
            </w:r>
            <w:r w:rsidR="006338F8" w:rsidRPr="006857E7">
              <w:rPr>
                <w:rFonts w:ascii="Arial" w:hAnsi="Arial" w:cs="Arial"/>
                <w:szCs w:val="24"/>
                <w:lang w:val="id-ID"/>
              </w:rPr>
              <w:t xml:space="preserve"> </w:t>
            </w:r>
            <w:r w:rsidRPr="006857E7">
              <w:rPr>
                <w:rFonts w:ascii="Arial" w:hAnsi="Arial" w:cs="Arial"/>
                <w:szCs w:val="24"/>
              </w:rPr>
              <w:t>konsultan</w:t>
            </w:r>
            <w:r w:rsidR="006338F8" w:rsidRPr="006857E7">
              <w:rPr>
                <w:rFonts w:ascii="Arial" w:hAnsi="Arial" w:cs="Arial"/>
                <w:szCs w:val="24"/>
                <w:lang w:val="id-ID"/>
              </w:rPr>
              <w:t xml:space="preserve"> </w:t>
            </w:r>
            <w:r w:rsidRPr="006857E7">
              <w:rPr>
                <w:rFonts w:ascii="Arial" w:hAnsi="Arial" w:cs="Arial"/>
                <w:szCs w:val="24"/>
              </w:rPr>
              <w:t>siini</w:t>
            </w:r>
            <w:r w:rsidR="006338F8" w:rsidRPr="006857E7">
              <w:rPr>
                <w:rFonts w:ascii="Arial" w:hAnsi="Arial" w:cs="Arial"/>
                <w:szCs w:val="24"/>
                <w:lang w:val="id-ID"/>
              </w:rPr>
              <w:t xml:space="preserve"> </w:t>
            </w:r>
            <w:r w:rsidRPr="006857E7">
              <w:rPr>
                <w:rFonts w:ascii="Arial" w:hAnsi="Arial" w:cs="Arial"/>
                <w:szCs w:val="24"/>
              </w:rPr>
              <w:t>maka</w:t>
            </w:r>
            <w:r w:rsidR="006338F8" w:rsidRPr="006857E7">
              <w:rPr>
                <w:rFonts w:ascii="Arial" w:hAnsi="Arial" w:cs="Arial"/>
                <w:szCs w:val="24"/>
                <w:lang w:val="id-ID"/>
              </w:rPr>
              <w:t xml:space="preserve"> </w:t>
            </w:r>
            <w:r w:rsidRPr="006857E7">
              <w:rPr>
                <w:rFonts w:ascii="Arial" w:hAnsi="Arial" w:cs="Arial"/>
                <w:szCs w:val="24"/>
              </w:rPr>
              <w:t>persyaratan</w:t>
            </w:r>
            <w:r w:rsidR="006338F8" w:rsidRPr="006857E7">
              <w:rPr>
                <w:rFonts w:ascii="Arial" w:hAnsi="Arial" w:cs="Arial"/>
                <w:szCs w:val="24"/>
                <w:lang w:val="id-ID"/>
              </w:rPr>
              <w:t xml:space="preserve"> </w:t>
            </w:r>
            <w:r w:rsidRPr="006857E7">
              <w:rPr>
                <w:rFonts w:ascii="Arial" w:hAnsi="Arial" w:cs="Arial"/>
                <w:szCs w:val="24"/>
              </w:rPr>
              <w:t>berikut</w:t>
            </w:r>
            <w:r w:rsidR="006338F8" w:rsidRPr="006857E7">
              <w:rPr>
                <w:rFonts w:ascii="Arial" w:hAnsi="Arial" w:cs="Arial"/>
                <w:szCs w:val="24"/>
                <w:lang w:val="id-ID"/>
              </w:rPr>
              <w:t xml:space="preserve"> </w:t>
            </w:r>
            <w:r w:rsidRPr="006857E7">
              <w:rPr>
                <w:rFonts w:ascii="Arial" w:hAnsi="Arial" w:cs="Arial"/>
                <w:szCs w:val="24"/>
              </w:rPr>
              <w:t>harus</w:t>
            </w:r>
            <w:r w:rsidR="006338F8" w:rsidRPr="006857E7">
              <w:rPr>
                <w:rFonts w:ascii="Arial" w:hAnsi="Arial" w:cs="Arial"/>
                <w:szCs w:val="24"/>
                <w:lang w:val="id-ID"/>
              </w:rPr>
              <w:t xml:space="preserve"> </w:t>
            </w:r>
            <w:r w:rsidRPr="006857E7">
              <w:rPr>
                <w:rFonts w:ascii="Arial" w:hAnsi="Arial" w:cs="Arial"/>
                <w:szCs w:val="24"/>
              </w:rPr>
              <w:t>dipatuhi</w:t>
            </w:r>
            <w:r w:rsidR="00E96BF4" w:rsidRPr="006857E7">
              <w:rPr>
                <w:rFonts w:ascii="Arial" w:hAnsi="Arial" w:cs="Arial"/>
                <w:szCs w:val="24"/>
                <w:lang w:val="id-ID"/>
              </w:rPr>
              <w:t>.</w:t>
            </w:r>
          </w:p>
          <w:p w:rsidR="00E96BF4" w:rsidRPr="006857E7" w:rsidRDefault="00E96BF4" w:rsidP="00DE2ACC">
            <w:pPr>
              <w:autoSpaceDE w:val="0"/>
              <w:autoSpaceDN w:val="0"/>
              <w:adjustRightInd w:val="0"/>
              <w:jc w:val="both"/>
              <w:rPr>
                <w:rFonts w:ascii="Arial" w:hAnsi="Arial" w:cs="Arial"/>
                <w:szCs w:val="24"/>
                <w:lang w:val="id-ID"/>
              </w:rPr>
            </w:pPr>
          </w:p>
        </w:tc>
      </w:tr>
      <w:tr w:rsidR="002D11FD" w:rsidRPr="006857E7" w:rsidTr="00D332D2">
        <w:tc>
          <w:tcPr>
            <w:tcW w:w="2410" w:type="dxa"/>
          </w:tcPr>
          <w:p w:rsidR="002D11FD" w:rsidRPr="006857E7" w:rsidRDefault="002D11FD" w:rsidP="0013606E">
            <w:pPr>
              <w:pStyle w:val="ListParagraph"/>
              <w:numPr>
                <w:ilvl w:val="0"/>
                <w:numId w:val="2"/>
              </w:numPr>
              <w:autoSpaceDE w:val="0"/>
              <w:autoSpaceDN w:val="0"/>
              <w:adjustRightInd w:val="0"/>
              <w:ind w:left="567" w:right="-159" w:hanging="567"/>
              <w:rPr>
                <w:rFonts w:ascii="Arial" w:hAnsi="Arial" w:cs="Arial"/>
                <w:b/>
                <w:bCs/>
                <w:szCs w:val="24"/>
              </w:rPr>
            </w:pPr>
            <w:r w:rsidRPr="006857E7">
              <w:rPr>
                <w:rFonts w:ascii="Arial" w:hAnsi="Arial" w:cs="Arial"/>
                <w:b/>
                <w:bCs/>
                <w:szCs w:val="24"/>
              </w:rPr>
              <w:t>Pedoman</w:t>
            </w:r>
            <w:r w:rsidR="006338F8" w:rsidRPr="006857E7">
              <w:rPr>
                <w:rFonts w:ascii="Arial" w:hAnsi="Arial" w:cs="Arial"/>
                <w:b/>
                <w:bCs/>
                <w:szCs w:val="24"/>
                <w:lang w:val="id-ID"/>
              </w:rPr>
              <w:t xml:space="preserve"> </w:t>
            </w:r>
            <w:r w:rsidRPr="006857E7">
              <w:rPr>
                <w:rFonts w:ascii="Arial" w:hAnsi="Arial" w:cs="Arial"/>
                <w:b/>
                <w:bCs/>
                <w:szCs w:val="24"/>
              </w:rPr>
              <w:t>Penyusunan</w:t>
            </w:r>
            <w:r w:rsidR="006338F8" w:rsidRPr="006857E7">
              <w:rPr>
                <w:rFonts w:ascii="Arial" w:hAnsi="Arial" w:cs="Arial"/>
                <w:b/>
                <w:bCs/>
                <w:szCs w:val="24"/>
                <w:lang w:val="id-ID"/>
              </w:rPr>
              <w:t xml:space="preserve"> </w:t>
            </w:r>
            <w:r w:rsidRPr="006857E7">
              <w:rPr>
                <w:rFonts w:ascii="Arial" w:hAnsi="Arial" w:cs="Arial"/>
                <w:b/>
                <w:bCs/>
                <w:szCs w:val="24"/>
              </w:rPr>
              <w:t>dan</w:t>
            </w:r>
            <w:r w:rsidR="006338F8" w:rsidRPr="006857E7">
              <w:rPr>
                <w:rFonts w:ascii="Arial" w:hAnsi="Arial" w:cs="Arial"/>
                <w:b/>
                <w:bCs/>
                <w:szCs w:val="24"/>
                <w:lang w:val="id-ID"/>
              </w:rPr>
              <w:t xml:space="preserve"> </w:t>
            </w:r>
            <w:r w:rsidRPr="006857E7">
              <w:rPr>
                <w:rFonts w:ascii="Arial" w:hAnsi="Arial" w:cs="Arial"/>
                <w:b/>
                <w:bCs/>
                <w:szCs w:val="24"/>
              </w:rPr>
              <w:t>Pengumpulan</w:t>
            </w:r>
            <w:r w:rsidR="006338F8" w:rsidRPr="006857E7">
              <w:rPr>
                <w:rFonts w:ascii="Arial" w:hAnsi="Arial" w:cs="Arial"/>
                <w:b/>
                <w:bCs/>
                <w:szCs w:val="24"/>
                <w:lang w:val="id-ID"/>
              </w:rPr>
              <w:t xml:space="preserve"> </w:t>
            </w:r>
            <w:r w:rsidRPr="006857E7">
              <w:rPr>
                <w:rFonts w:ascii="Arial" w:hAnsi="Arial" w:cs="Arial"/>
                <w:b/>
                <w:bCs/>
                <w:szCs w:val="24"/>
              </w:rPr>
              <w:t>Data Lapangan</w:t>
            </w:r>
          </w:p>
        </w:tc>
        <w:tc>
          <w:tcPr>
            <w:tcW w:w="7938" w:type="dxa"/>
            <w:gridSpan w:val="3"/>
          </w:tcPr>
          <w:p w:rsidR="002D11FD" w:rsidRPr="00BF2470" w:rsidRDefault="008B2D99" w:rsidP="00A864CA">
            <w:pPr>
              <w:jc w:val="both"/>
              <w:rPr>
                <w:rFonts w:ascii="Arial" w:hAnsi="Arial" w:cs="Arial"/>
                <w:color w:val="FF0000"/>
                <w:szCs w:val="24"/>
                <w:lang w:val="id-ID"/>
              </w:rPr>
            </w:pPr>
            <w:r w:rsidRPr="00BF2470">
              <w:rPr>
                <w:rFonts w:ascii="Arial" w:hAnsi="Arial" w:cs="Arial"/>
                <w:szCs w:val="20"/>
                <w:lang w:eastAsia="id-ID"/>
              </w:rPr>
              <w:t xml:space="preserve">Berdasarkan data primer dan data sekunder yang terkait dengan </w:t>
            </w:r>
            <w:r w:rsidR="00714318">
              <w:rPr>
                <w:rFonts w:ascii="Arial" w:hAnsi="Arial" w:cs="Arial"/>
                <w:szCs w:val="20"/>
                <w:lang w:eastAsia="id-ID"/>
              </w:rPr>
              <w:t xml:space="preserve">Penyusunan </w:t>
            </w:r>
            <w:r w:rsidR="00A864CA">
              <w:rPr>
                <w:rFonts w:ascii="Arial" w:hAnsi="Arial" w:cs="Arial"/>
                <w:szCs w:val="20"/>
                <w:lang w:eastAsia="id-ID"/>
              </w:rPr>
              <w:t>Peta Proses Bisnis, SOP dan SP.</w:t>
            </w:r>
          </w:p>
        </w:tc>
      </w:tr>
      <w:tr w:rsidR="002D11FD" w:rsidRPr="006857E7" w:rsidTr="00D332D2">
        <w:tc>
          <w:tcPr>
            <w:tcW w:w="2410" w:type="dxa"/>
          </w:tcPr>
          <w:p w:rsidR="002D11FD" w:rsidRPr="006857E7" w:rsidRDefault="002D11FD" w:rsidP="0013606E">
            <w:pPr>
              <w:pStyle w:val="ListParagraph"/>
              <w:numPr>
                <w:ilvl w:val="0"/>
                <w:numId w:val="2"/>
              </w:numPr>
              <w:autoSpaceDE w:val="0"/>
              <w:autoSpaceDN w:val="0"/>
              <w:adjustRightInd w:val="0"/>
              <w:ind w:left="567" w:hanging="567"/>
              <w:rPr>
                <w:rFonts w:ascii="Arial" w:hAnsi="Arial" w:cs="Arial"/>
                <w:b/>
                <w:bCs/>
                <w:szCs w:val="24"/>
              </w:rPr>
            </w:pPr>
            <w:r w:rsidRPr="006857E7">
              <w:rPr>
                <w:rFonts w:ascii="Arial" w:hAnsi="Arial" w:cs="Arial"/>
                <w:b/>
                <w:bCs/>
                <w:szCs w:val="24"/>
              </w:rPr>
              <w:t>Alih</w:t>
            </w:r>
            <w:r w:rsidR="006338F8" w:rsidRPr="006857E7">
              <w:rPr>
                <w:rFonts w:ascii="Arial" w:hAnsi="Arial" w:cs="Arial"/>
                <w:b/>
                <w:bCs/>
                <w:szCs w:val="24"/>
                <w:lang w:val="id-ID"/>
              </w:rPr>
              <w:t xml:space="preserve"> </w:t>
            </w:r>
            <w:r w:rsidRPr="006857E7">
              <w:rPr>
                <w:rFonts w:ascii="Arial" w:hAnsi="Arial" w:cs="Arial"/>
                <w:b/>
                <w:bCs/>
                <w:szCs w:val="24"/>
              </w:rPr>
              <w:t>Pengetahuan</w:t>
            </w:r>
          </w:p>
        </w:tc>
        <w:tc>
          <w:tcPr>
            <w:tcW w:w="7938" w:type="dxa"/>
            <w:gridSpan w:val="3"/>
          </w:tcPr>
          <w:p w:rsidR="002D11FD" w:rsidRPr="006857E7" w:rsidRDefault="002D11FD" w:rsidP="009522E5">
            <w:pPr>
              <w:autoSpaceDE w:val="0"/>
              <w:autoSpaceDN w:val="0"/>
              <w:adjustRightInd w:val="0"/>
              <w:jc w:val="both"/>
              <w:rPr>
                <w:rFonts w:ascii="Arial" w:hAnsi="Arial" w:cs="Arial"/>
                <w:szCs w:val="24"/>
                <w:lang w:val="id-ID"/>
              </w:rPr>
            </w:pPr>
            <w:r w:rsidRPr="006857E7">
              <w:rPr>
                <w:rFonts w:ascii="Arial" w:hAnsi="Arial" w:cs="Arial"/>
                <w:szCs w:val="24"/>
              </w:rPr>
              <w:t>Jika</w:t>
            </w:r>
            <w:r w:rsidR="006338F8" w:rsidRPr="006857E7">
              <w:rPr>
                <w:rFonts w:ascii="Arial" w:hAnsi="Arial" w:cs="Arial"/>
                <w:szCs w:val="24"/>
                <w:lang w:val="id-ID"/>
              </w:rPr>
              <w:t xml:space="preserve"> </w:t>
            </w:r>
            <w:r w:rsidRPr="006857E7">
              <w:rPr>
                <w:rFonts w:ascii="Arial" w:hAnsi="Arial" w:cs="Arial"/>
                <w:szCs w:val="24"/>
              </w:rPr>
              <w:t>diperlukan, Penyedia</w:t>
            </w:r>
            <w:r w:rsidR="006338F8" w:rsidRPr="006857E7">
              <w:rPr>
                <w:rFonts w:ascii="Arial" w:hAnsi="Arial" w:cs="Arial"/>
                <w:szCs w:val="24"/>
                <w:lang w:val="id-ID"/>
              </w:rPr>
              <w:t xml:space="preserve"> </w:t>
            </w:r>
            <w:r w:rsidRPr="006857E7">
              <w:rPr>
                <w:rFonts w:ascii="Arial" w:hAnsi="Arial" w:cs="Arial"/>
                <w:szCs w:val="24"/>
              </w:rPr>
              <w:t>Jasa</w:t>
            </w:r>
            <w:r w:rsidR="006338F8" w:rsidRPr="006857E7">
              <w:rPr>
                <w:rFonts w:ascii="Arial" w:hAnsi="Arial" w:cs="Arial"/>
                <w:szCs w:val="24"/>
                <w:lang w:val="id-ID"/>
              </w:rPr>
              <w:t xml:space="preserve"> </w:t>
            </w:r>
            <w:r w:rsidRPr="006857E7">
              <w:rPr>
                <w:rFonts w:ascii="Arial" w:hAnsi="Arial" w:cs="Arial"/>
                <w:szCs w:val="24"/>
              </w:rPr>
              <w:t>Konsultansi</w:t>
            </w:r>
            <w:r w:rsidR="006338F8" w:rsidRPr="006857E7">
              <w:rPr>
                <w:rFonts w:ascii="Arial" w:hAnsi="Arial" w:cs="Arial"/>
                <w:szCs w:val="24"/>
                <w:lang w:val="id-ID"/>
              </w:rPr>
              <w:t xml:space="preserve"> </w:t>
            </w:r>
            <w:r w:rsidRPr="006857E7">
              <w:rPr>
                <w:rFonts w:ascii="Arial" w:hAnsi="Arial" w:cs="Arial"/>
                <w:szCs w:val="24"/>
              </w:rPr>
              <w:t>berkewajiban</w:t>
            </w:r>
            <w:r w:rsidR="006338F8" w:rsidRPr="006857E7">
              <w:rPr>
                <w:rFonts w:ascii="Arial" w:hAnsi="Arial" w:cs="Arial"/>
                <w:szCs w:val="24"/>
                <w:lang w:val="id-ID"/>
              </w:rPr>
              <w:t xml:space="preserve"> </w:t>
            </w:r>
            <w:r w:rsidRPr="006857E7">
              <w:rPr>
                <w:rFonts w:ascii="Arial" w:hAnsi="Arial" w:cs="Arial"/>
                <w:szCs w:val="24"/>
              </w:rPr>
              <w:t>untuk</w:t>
            </w:r>
            <w:r w:rsidR="006338F8" w:rsidRPr="006857E7">
              <w:rPr>
                <w:rFonts w:ascii="Arial" w:hAnsi="Arial" w:cs="Arial"/>
                <w:szCs w:val="24"/>
                <w:lang w:val="id-ID"/>
              </w:rPr>
              <w:t xml:space="preserve"> </w:t>
            </w:r>
            <w:r w:rsidRPr="006857E7">
              <w:rPr>
                <w:rFonts w:ascii="Arial" w:hAnsi="Arial" w:cs="Arial"/>
                <w:szCs w:val="24"/>
              </w:rPr>
              <w:t>menyelenggarakan</w:t>
            </w:r>
            <w:r w:rsidR="006338F8" w:rsidRPr="006857E7">
              <w:rPr>
                <w:rFonts w:ascii="Arial" w:hAnsi="Arial" w:cs="Arial"/>
                <w:szCs w:val="24"/>
                <w:lang w:val="id-ID"/>
              </w:rPr>
              <w:t xml:space="preserve"> </w:t>
            </w:r>
            <w:r w:rsidRPr="006857E7">
              <w:rPr>
                <w:rFonts w:ascii="Arial" w:hAnsi="Arial" w:cs="Arial"/>
                <w:szCs w:val="24"/>
              </w:rPr>
              <w:t>pertemuan</w:t>
            </w:r>
            <w:r w:rsidR="006338F8" w:rsidRPr="006857E7">
              <w:rPr>
                <w:rFonts w:ascii="Arial" w:hAnsi="Arial" w:cs="Arial"/>
                <w:szCs w:val="24"/>
                <w:lang w:val="id-ID"/>
              </w:rPr>
              <w:t xml:space="preserve"> </w:t>
            </w:r>
            <w:r w:rsidRPr="006857E7">
              <w:rPr>
                <w:rFonts w:ascii="Arial" w:hAnsi="Arial" w:cs="Arial"/>
                <w:szCs w:val="24"/>
              </w:rPr>
              <w:t>dan</w:t>
            </w:r>
            <w:r w:rsidR="006338F8" w:rsidRPr="006857E7">
              <w:rPr>
                <w:rFonts w:ascii="Arial" w:hAnsi="Arial" w:cs="Arial"/>
                <w:szCs w:val="24"/>
                <w:lang w:val="id-ID"/>
              </w:rPr>
              <w:t xml:space="preserve"> </w:t>
            </w:r>
            <w:r w:rsidRPr="006857E7">
              <w:rPr>
                <w:rFonts w:ascii="Arial" w:hAnsi="Arial" w:cs="Arial"/>
                <w:szCs w:val="24"/>
              </w:rPr>
              <w:t>pembahasan</w:t>
            </w:r>
            <w:r w:rsidR="006338F8" w:rsidRPr="006857E7">
              <w:rPr>
                <w:rFonts w:ascii="Arial" w:hAnsi="Arial" w:cs="Arial"/>
                <w:szCs w:val="24"/>
                <w:lang w:val="id-ID"/>
              </w:rPr>
              <w:t xml:space="preserve"> </w:t>
            </w:r>
            <w:r w:rsidRPr="006857E7">
              <w:rPr>
                <w:rFonts w:ascii="Arial" w:hAnsi="Arial" w:cs="Arial"/>
                <w:szCs w:val="24"/>
              </w:rPr>
              <w:t>dalam</w:t>
            </w:r>
            <w:r w:rsidR="006338F8" w:rsidRPr="006857E7">
              <w:rPr>
                <w:rFonts w:ascii="Arial" w:hAnsi="Arial" w:cs="Arial"/>
                <w:szCs w:val="24"/>
                <w:lang w:val="id-ID"/>
              </w:rPr>
              <w:t xml:space="preserve"> </w:t>
            </w:r>
            <w:r w:rsidRPr="006857E7">
              <w:rPr>
                <w:rFonts w:ascii="Arial" w:hAnsi="Arial" w:cs="Arial"/>
                <w:szCs w:val="24"/>
              </w:rPr>
              <w:t>rangka</w:t>
            </w:r>
            <w:r w:rsidR="006338F8" w:rsidRPr="006857E7">
              <w:rPr>
                <w:rFonts w:ascii="Arial" w:hAnsi="Arial" w:cs="Arial"/>
                <w:szCs w:val="24"/>
                <w:lang w:val="id-ID"/>
              </w:rPr>
              <w:t xml:space="preserve"> </w:t>
            </w:r>
            <w:r w:rsidRPr="006857E7">
              <w:rPr>
                <w:rFonts w:ascii="Arial" w:hAnsi="Arial" w:cs="Arial"/>
                <w:szCs w:val="24"/>
              </w:rPr>
              <w:t>alih</w:t>
            </w:r>
            <w:r w:rsidR="006338F8" w:rsidRPr="006857E7">
              <w:rPr>
                <w:rFonts w:ascii="Arial" w:hAnsi="Arial" w:cs="Arial"/>
                <w:szCs w:val="24"/>
                <w:lang w:val="id-ID"/>
              </w:rPr>
              <w:t xml:space="preserve"> </w:t>
            </w:r>
            <w:r w:rsidRPr="006857E7">
              <w:rPr>
                <w:rFonts w:ascii="Arial" w:hAnsi="Arial" w:cs="Arial"/>
                <w:szCs w:val="24"/>
              </w:rPr>
              <w:t>pengetahuan</w:t>
            </w:r>
            <w:r w:rsidR="006338F8" w:rsidRPr="006857E7">
              <w:rPr>
                <w:rFonts w:ascii="Arial" w:hAnsi="Arial" w:cs="Arial"/>
                <w:szCs w:val="24"/>
                <w:lang w:val="id-ID"/>
              </w:rPr>
              <w:t xml:space="preserve"> </w:t>
            </w:r>
            <w:r w:rsidRPr="006857E7">
              <w:rPr>
                <w:rFonts w:ascii="Arial" w:hAnsi="Arial" w:cs="Arial"/>
                <w:szCs w:val="24"/>
              </w:rPr>
              <w:t>kepada</w:t>
            </w:r>
            <w:r w:rsidR="006338F8" w:rsidRPr="006857E7">
              <w:rPr>
                <w:rFonts w:ascii="Arial" w:hAnsi="Arial" w:cs="Arial"/>
                <w:szCs w:val="24"/>
                <w:lang w:val="id-ID"/>
              </w:rPr>
              <w:t xml:space="preserve"> </w:t>
            </w:r>
            <w:r w:rsidRPr="006857E7">
              <w:rPr>
                <w:rFonts w:ascii="Arial" w:hAnsi="Arial" w:cs="Arial"/>
                <w:szCs w:val="24"/>
              </w:rPr>
              <w:t>personil</w:t>
            </w:r>
            <w:r w:rsidR="006338F8" w:rsidRPr="006857E7">
              <w:rPr>
                <w:rFonts w:ascii="Arial" w:hAnsi="Arial" w:cs="Arial"/>
                <w:szCs w:val="24"/>
                <w:lang w:val="id-ID"/>
              </w:rPr>
              <w:t xml:space="preserve"> </w:t>
            </w:r>
            <w:r w:rsidRPr="006857E7">
              <w:rPr>
                <w:rFonts w:ascii="Arial" w:hAnsi="Arial" w:cs="Arial"/>
                <w:szCs w:val="24"/>
              </w:rPr>
              <w:t>proyek/satuan</w:t>
            </w:r>
            <w:r w:rsidR="006338F8" w:rsidRPr="006857E7">
              <w:rPr>
                <w:rFonts w:ascii="Arial" w:hAnsi="Arial" w:cs="Arial"/>
                <w:szCs w:val="24"/>
                <w:lang w:val="id-ID"/>
              </w:rPr>
              <w:t xml:space="preserve"> </w:t>
            </w:r>
            <w:r w:rsidRPr="006857E7">
              <w:rPr>
                <w:rFonts w:ascii="Arial" w:hAnsi="Arial" w:cs="Arial"/>
                <w:szCs w:val="24"/>
              </w:rPr>
              <w:t>kerja</w:t>
            </w:r>
            <w:r w:rsidR="006338F8" w:rsidRPr="006857E7">
              <w:rPr>
                <w:rFonts w:ascii="Arial" w:hAnsi="Arial" w:cs="Arial"/>
                <w:szCs w:val="24"/>
                <w:lang w:val="id-ID"/>
              </w:rPr>
              <w:t xml:space="preserve"> </w:t>
            </w:r>
            <w:r w:rsidRPr="006857E7">
              <w:rPr>
                <w:rFonts w:ascii="Arial" w:hAnsi="Arial" w:cs="Arial"/>
                <w:szCs w:val="24"/>
              </w:rPr>
              <w:t>Pejabat</w:t>
            </w:r>
            <w:r w:rsidR="006338F8" w:rsidRPr="006857E7">
              <w:rPr>
                <w:rFonts w:ascii="Arial" w:hAnsi="Arial" w:cs="Arial"/>
                <w:szCs w:val="24"/>
                <w:lang w:val="id-ID"/>
              </w:rPr>
              <w:t xml:space="preserve"> </w:t>
            </w:r>
            <w:r w:rsidRPr="006857E7">
              <w:rPr>
                <w:rFonts w:ascii="Arial" w:hAnsi="Arial" w:cs="Arial"/>
                <w:szCs w:val="24"/>
              </w:rPr>
              <w:t>Pembuat</w:t>
            </w:r>
            <w:r w:rsidR="006338F8" w:rsidRPr="006857E7">
              <w:rPr>
                <w:rFonts w:ascii="Arial" w:hAnsi="Arial" w:cs="Arial"/>
                <w:szCs w:val="24"/>
                <w:lang w:val="id-ID"/>
              </w:rPr>
              <w:t xml:space="preserve"> </w:t>
            </w:r>
            <w:r w:rsidRPr="006857E7">
              <w:rPr>
                <w:rFonts w:ascii="Arial" w:hAnsi="Arial" w:cs="Arial"/>
                <w:szCs w:val="24"/>
              </w:rPr>
              <w:t>Komitmen</w:t>
            </w:r>
            <w:r w:rsidR="006338F8" w:rsidRPr="006857E7">
              <w:rPr>
                <w:rFonts w:ascii="Arial" w:hAnsi="Arial" w:cs="Arial"/>
                <w:szCs w:val="24"/>
                <w:lang w:val="id-ID"/>
              </w:rPr>
              <w:t xml:space="preserve"> </w:t>
            </w:r>
            <w:r w:rsidR="009522E5">
              <w:rPr>
                <w:rFonts w:ascii="Arial" w:hAnsi="Arial" w:cs="Arial"/>
                <w:szCs w:val="24"/>
              </w:rPr>
              <w:t>terkait</w:t>
            </w:r>
            <w:r w:rsidRPr="006857E7">
              <w:rPr>
                <w:rFonts w:ascii="Arial" w:hAnsi="Arial" w:cs="Arial"/>
                <w:szCs w:val="24"/>
              </w:rPr>
              <w:t xml:space="preserve"> Pembahasan</w:t>
            </w:r>
            <w:r w:rsidR="006338F8" w:rsidRPr="006857E7">
              <w:rPr>
                <w:rFonts w:ascii="Arial" w:hAnsi="Arial" w:cs="Arial"/>
                <w:szCs w:val="24"/>
                <w:lang w:val="id-ID"/>
              </w:rPr>
              <w:t xml:space="preserve"> </w:t>
            </w:r>
            <w:r w:rsidRPr="006857E7">
              <w:rPr>
                <w:rFonts w:ascii="Arial" w:hAnsi="Arial" w:cs="Arial"/>
                <w:szCs w:val="24"/>
              </w:rPr>
              <w:t>Laporan</w:t>
            </w:r>
            <w:r w:rsidR="006338F8" w:rsidRPr="006857E7">
              <w:rPr>
                <w:rFonts w:ascii="Arial" w:hAnsi="Arial" w:cs="Arial"/>
                <w:szCs w:val="24"/>
                <w:lang w:val="id-ID"/>
              </w:rPr>
              <w:t xml:space="preserve"> </w:t>
            </w:r>
            <w:r w:rsidRPr="006857E7">
              <w:rPr>
                <w:rFonts w:ascii="Arial" w:hAnsi="Arial" w:cs="Arial"/>
                <w:szCs w:val="24"/>
              </w:rPr>
              <w:t>Akhir</w:t>
            </w:r>
          </w:p>
          <w:p w:rsidR="00E96BF4" w:rsidRPr="006857E7" w:rsidRDefault="00E96BF4">
            <w:pPr>
              <w:rPr>
                <w:rFonts w:ascii="Arial" w:hAnsi="Arial" w:cs="Arial"/>
                <w:szCs w:val="24"/>
                <w:lang w:val="id-ID"/>
              </w:rPr>
            </w:pPr>
          </w:p>
        </w:tc>
      </w:tr>
    </w:tbl>
    <w:p w:rsidR="00EA561D" w:rsidRDefault="00EA561D">
      <w:pPr>
        <w:rPr>
          <w:rFonts w:ascii="Tahoma" w:hAnsi="Tahoma" w:cs="Tahoma"/>
          <w:szCs w:val="24"/>
          <w:lang w:val="id-ID"/>
        </w:rPr>
      </w:pPr>
    </w:p>
    <w:p w:rsidR="00E4591F" w:rsidRDefault="00E4591F">
      <w:pPr>
        <w:rPr>
          <w:rFonts w:ascii="Tahoma" w:hAnsi="Tahoma" w:cs="Tahoma"/>
          <w:szCs w:val="24"/>
          <w:lang w:val="id-ID"/>
        </w:rPr>
      </w:pPr>
    </w:p>
    <w:p w:rsidR="00E96BF4" w:rsidRDefault="00E96BF4" w:rsidP="00544736">
      <w:pPr>
        <w:pStyle w:val="ListParagraph"/>
        <w:spacing w:after="0" w:line="240" w:lineRule="auto"/>
        <w:ind w:left="4111"/>
        <w:jc w:val="center"/>
        <w:rPr>
          <w:rFonts w:ascii="Tahoma" w:hAnsi="Tahoma" w:cs="Tahoma"/>
          <w:szCs w:val="24"/>
          <w:lang w:val="id-ID"/>
        </w:rPr>
      </w:pPr>
      <w:r>
        <w:rPr>
          <w:rFonts w:ascii="Tahoma" w:hAnsi="Tahoma" w:cs="Tahoma"/>
          <w:szCs w:val="24"/>
          <w:lang w:val="id-ID"/>
        </w:rPr>
        <w:lastRenderedPageBreak/>
        <w:t xml:space="preserve">Surakarta,  </w:t>
      </w:r>
      <w:r w:rsidR="00B402AA">
        <w:rPr>
          <w:rFonts w:ascii="Tahoma" w:hAnsi="Tahoma" w:cs="Tahoma"/>
          <w:szCs w:val="24"/>
          <w:lang w:val="id-ID"/>
        </w:rPr>
        <w:t xml:space="preserve">   </w:t>
      </w:r>
      <w:r>
        <w:rPr>
          <w:rFonts w:ascii="Tahoma" w:hAnsi="Tahoma" w:cs="Tahoma"/>
          <w:szCs w:val="24"/>
          <w:lang w:val="id-ID"/>
        </w:rPr>
        <w:t xml:space="preserve">  </w:t>
      </w:r>
      <w:r w:rsidR="00EF0017">
        <w:rPr>
          <w:rFonts w:ascii="Tahoma" w:hAnsi="Tahoma" w:cs="Tahoma"/>
          <w:szCs w:val="24"/>
          <w:lang w:val="en-ID"/>
        </w:rPr>
        <w:t>Maret</w:t>
      </w:r>
      <w:r w:rsidR="00714C4F">
        <w:rPr>
          <w:rFonts w:ascii="Tahoma" w:hAnsi="Tahoma" w:cs="Tahoma"/>
          <w:szCs w:val="24"/>
          <w:lang w:val="en-ID"/>
        </w:rPr>
        <w:t xml:space="preserve"> 2022</w:t>
      </w:r>
    </w:p>
    <w:p w:rsidR="00E96BF4" w:rsidRDefault="002A70D8" w:rsidP="00714318">
      <w:pPr>
        <w:pStyle w:val="ListParagraph"/>
        <w:spacing w:after="0" w:line="240" w:lineRule="auto"/>
        <w:ind w:left="4111"/>
        <w:jc w:val="center"/>
        <w:rPr>
          <w:rFonts w:ascii="Tahoma" w:hAnsi="Tahoma" w:cs="Tahoma"/>
          <w:szCs w:val="24"/>
          <w:lang w:val="id-ID"/>
        </w:rPr>
      </w:pPr>
      <w:r>
        <w:rPr>
          <w:rFonts w:ascii="Tahoma" w:hAnsi="Tahoma" w:cs="Tahoma"/>
          <w:szCs w:val="24"/>
        </w:rPr>
        <w:t>KECAMATAN JEBRES</w:t>
      </w:r>
      <w:r w:rsidR="00E96BF4" w:rsidRPr="00AE548A">
        <w:rPr>
          <w:rFonts w:ascii="Tahoma" w:hAnsi="Tahoma" w:cs="Tahoma"/>
          <w:szCs w:val="24"/>
          <w:lang w:val="id-ID"/>
        </w:rPr>
        <w:t xml:space="preserve"> KOTA SURAKARTA</w:t>
      </w:r>
    </w:p>
    <w:p w:rsidR="00E96BF4" w:rsidRPr="00AE548A" w:rsidRDefault="00E96BF4" w:rsidP="00E96BF4">
      <w:pPr>
        <w:pStyle w:val="ListParagraph"/>
        <w:spacing w:after="0" w:line="240" w:lineRule="auto"/>
        <w:ind w:left="4111"/>
        <w:jc w:val="center"/>
        <w:rPr>
          <w:rFonts w:ascii="Tahoma" w:hAnsi="Tahoma" w:cs="Tahoma"/>
          <w:szCs w:val="24"/>
          <w:lang w:val="id-ID"/>
        </w:rPr>
      </w:pPr>
      <w:r>
        <w:rPr>
          <w:rFonts w:ascii="Tahoma" w:hAnsi="Tahoma" w:cs="Tahoma"/>
          <w:szCs w:val="24"/>
          <w:lang w:val="id-ID"/>
        </w:rPr>
        <w:t xml:space="preserve">Selaku </w:t>
      </w:r>
      <w:r w:rsidR="00B67C8A">
        <w:rPr>
          <w:rFonts w:ascii="Tahoma" w:hAnsi="Tahoma" w:cs="Tahoma"/>
          <w:szCs w:val="24"/>
        </w:rPr>
        <w:t>Pejabat Pembuat Komitmen</w:t>
      </w:r>
      <w:r>
        <w:rPr>
          <w:rFonts w:ascii="Tahoma" w:hAnsi="Tahoma" w:cs="Tahoma"/>
          <w:szCs w:val="24"/>
          <w:lang w:val="id-ID"/>
        </w:rPr>
        <w:t xml:space="preserve"> </w:t>
      </w:r>
    </w:p>
    <w:p w:rsidR="00E96BF4" w:rsidRPr="00AE548A" w:rsidRDefault="00E96BF4" w:rsidP="00E96BF4">
      <w:pPr>
        <w:pStyle w:val="ListParagraph"/>
        <w:spacing w:after="0" w:line="240" w:lineRule="auto"/>
        <w:ind w:left="4111"/>
        <w:jc w:val="center"/>
        <w:rPr>
          <w:rFonts w:ascii="Tahoma" w:hAnsi="Tahoma" w:cs="Tahoma"/>
          <w:szCs w:val="24"/>
          <w:lang w:val="id-ID"/>
        </w:rPr>
      </w:pPr>
    </w:p>
    <w:p w:rsidR="00E96BF4" w:rsidRPr="00AE548A" w:rsidRDefault="00E96BF4" w:rsidP="00E96BF4">
      <w:pPr>
        <w:pStyle w:val="ListParagraph"/>
        <w:spacing w:after="0" w:line="240" w:lineRule="auto"/>
        <w:ind w:left="4111"/>
        <w:jc w:val="center"/>
        <w:rPr>
          <w:rFonts w:ascii="Tahoma" w:hAnsi="Tahoma" w:cs="Tahoma"/>
          <w:szCs w:val="24"/>
          <w:lang w:val="fi-FI"/>
        </w:rPr>
      </w:pPr>
      <w:r w:rsidRPr="00AE548A">
        <w:rPr>
          <w:rFonts w:ascii="Tahoma" w:hAnsi="Tahoma" w:cs="Tahoma"/>
          <w:szCs w:val="24"/>
          <w:lang w:val="id-ID"/>
        </w:rPr>
        <w:t xml:space="preserve"> </w:t>
      </w:r>
    </w:p>
    <w:p w:rsidR="00E96BF4" w:rsidRPr="00AE548A" w:rsidRDefault="00E96BF4" w:rsidP="00E96BF4">
      <w:pPr>
        <w:spacing w:after="0" w:line="240" w:lineRule="auto"/>
        <w:ind w:left="4111"/>
        <w:jc w:val="center"/>
        <w:rPr>
          <w:rFonts w:ascii="Tahoma" w:hAnsi="Tahoma" w:cs="Tahoma"/>
          <w:b/>
          <w:szCs w:val="24"/>
          <w:lang w:val="id-ID"/>
        </w:rPr>
      </w:pPr>
    </w:p>
    <w:p w:rsidR="00E96BF4" w:rsidRPr="00AE548A" w:rsidRDefault="00E96BF4" w:rsidP="00E96BF4">
      <w:pPr>
        <w:spacing w:after="0" w:line="240" w:lineRule="auto"/>
        <w:ind w:left="4111"/>
        <w:jc w:val="center"/>
        <w:rPr>
          <w:rFonts w:ascii="Tahoma" w:hAnsi="Tahoma" w:cs="Tahoma"/>
          <w:b/>
          <w:szCs w:val="24"/>
          <w:lang w:val="id-ID"/>
        </w:rPr>
      </w:pPr>
    </w:p>
    <w:p w:rsidR="00916F39" w:rsidRPr="00E03B5D" w:rsidRDefault="00916F39" w:rsidP="00916F39">
      <w:pPr>
        <w:spacing w:after="0" w:line="240" w:lineRule="auto"/>
        <w:ind w:left="4111"/>
        <w:jc w:val="center"/>
        <w:rPr>
          <w:rFonts w:ascii="Tahoma" w:hAnsi="Tahoma" w:cs="Tahoma"/>
          <w:b/>
          <w:szCs w:val="24"/>
          <w:u w:val="single"/>
        </w:rPr>
      </w:pPr>
      <w:r w:rsidRPr="00E03B5D">
        <w:rPr>
          <w:rFonts w:ascii="Tahoma" w:hAnsi="Tahoma" w:cs="Tahoma"/>
          <w:b/>
          <w:szCs w:val="24"/>
          <w:u w:val="single"/>
        </w:rPr>
        <w:t>ARI DWI DARYATMO, S.STP, M.M</w:t>
      </w:r>
    </w:p>
    <w:p w:rsidR="00916F39" w:rsidRPr="00B67C8A" w:rsidRDefault="00916F39" w:rsidP="00916F39">
      <w:pPr>
        <w:tabs>
          <w:tab w:val="center" w:pos="5670"/>
        </w:tabs>
        <w:spacing w:after="0" w:line="240" w:lineRule="auto"/>
        <w:ind w:left="4111"/>
        <w:jc w:val="center"/>
        <w:rPr>
          <w:rFonts w:ascii="Tahoma" w:hAnsi="Tahoma" w:cs="Tahoma"/>
          <w:szCs w:val="24"/>
        </w:rPr>
      </w:pPr>
      <w:r>
        <w:rPr>
          <w:rFonts w:ascii="Tahoma" w:hAnsi="Tahoma" w:cs="Tahoma"/>
          <w:szCs w:val="24"/>
        </w:rPr>
        <w:t xml:space="preserve">NIP. </w:t>
      </w:r>
      <w:r w:rsidRPr="00E03B5D">
        <w:rPr>
          <w:rFonts w:ascii="Tahoma" w:hAnsi="Tahoma" w:cs="Tahoma"/>
          <w:szCs w:val="24"/>
        </w:rPr>
        <w:t>19790531 199810 1 001</w:t>
      </w:r>
      <w:r>
        <w:rPr>
          <w:rFonts w:ascii="Tahoma" w:hAnsi="Tahoma" w:cs="Tahoma"/>
          <w:szCs w:val="24"/>
        </w:rPr>
        <w:t xml:space="preserve"> </w:t>
      </w:r>
    </w:p>
    <w:p w:rsidR="00B66C6F" w:rsidRDefault="00B66C6F">
      <w:pPr>
        <w:rPr>
          <w:rFonts w:ascii="Tahoma" w:hAnsi="Tahoma" w:cs="Tahoma"/>
          <w:b/>
          <w:u w:val="single"/>
          <w:lang w:val="id-ID"/>
        </w:rPr>
      </w:pPr>
      <w:bookmarkStart w:id="0" w:name="_GoBack"/>
      <w:bookmarkEnd w:id="0"/>
    </w:p>
    <w:sectPr w:rsidR="00B66C6F" w:rsidSect="006338F8">
      <w:pgSz w:w="12191" w:h="18711" w:code="14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C8" w:rsidRDefault="004359C8" w:rsidP="00B82370">
      <w:pPr>
        <w:spacing w:after="0" w:line="240" w:lineRule="auto"/>
      </w:pPr>
      <w:r>
        <w:separator/>
      </w:r>
    </w:p>
  </w:endnote>
  <w:endnote w:type="continuationSeparator" w:id="0">
    <w:p w:rsidR="004359C8" w:rsidRDefault="004359C8" w:rsidP="00B8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C8" w:rsidRDefault="004359C8" w:rsidP="00B82370">
      <w:pPr>
        <w:spacing w:after="0" w:line="240" w:lineRule="auto"/>
      </w:pPr>
      <w:r>
        <w:separator/>
      </w:r>
    </w:p>
  </w:footnote>
  <w:footnote w:type="continuationSeparator" w:id="0">
    <w:p w:rsidR="004359C8" w:rsidRDefault="004359C8" w:rsidP="00B82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F8"/>
    <w:multiLevelType w:val="hybridMultilevel"/>
    <w:tmpl w:val="F9F4BC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DB0B77"/>
    <w:multiLevelType w:val="hybridMultilevel"/>
    <w:tmpl w:val="F45280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A663AF"/>
    <w:multiLevelType w:val="hybridMultilevel"/>
    <w:tmpl w:val="142C1B22"/>
    <w:lvl w:ilvl="0" w:tplc="5EC8B0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17F0F"/>
    <w:multiLevelType w:val="hybridMultilevel"/>
    <w:tmpl w:val="5AFCFD20"/>
    <w:lvl w:ilvl="0" w:tplc="4ED4741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E6BAB"/>
    <w:multiLevelType w:val="hybridMultilevel"/>
    <w:tmpl w:val="A290D9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F35D5"/>
    <w:multiLevelType w:val="hybridMultilevel"/>
    <w:tmpl w:val="9148EBAC"/>
    <w:lvl w:ilvl="0" w:tplc="BE7AF75E">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6" w15:restartNumberingAfterBreak="0">
    <w:nsid w:val="1A6722D6"/>
    <w:multiLevelType w:val="hybridMultilevel"/>
    <w:tmpl w:val="5A0038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F826BBA"/>
    <w:multiLevelType w:val="hybridMultilevel"/>
    <w:tmpl w:val="271E2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A5666"/>
    <w:multiLevelType w:val="hybridMultilevel"/>
    <w:tmpl w:val="1054CA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1C50C1D"/>
    <w:multiLevelType w:val="hybridMultilevel"/>
    <w:tmpl w:val="ABF66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5E2698"/>
    <w:multiLevelType w:val="hybridMultilevel"/>
    <w:tmpl w:val="8C7C085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371E496E"/>
    <w:multiLevelType w:val="hybridMultilevel"/>
    <w:tmpl w:val="3E6E4E22"/>
    <w:lvl w:ilvl="0" w:tplc="F03E0B84">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15:restartNumberingAfterBreak="0">
    <w:nsid w:val="39593B14"/>
    <w:multiLevelType w:val="hybridMultilevel"/>
    <w:tmpl w:val="36885EFC"/>
    <w:lvl w:ilvl="0" w:tplc="641E5E40">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3" w15:restartNumberingAfterBreak="0">
    <w:nsid w:val="3F5904B1"/>
    <w:multiLevelType w:val="hybridMultilevel"/>
    <w:tmpl w:val="6C40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24B13"/>
    <w:multiLevelType w:val="hybridMultilevel"/>
    <w:tmpl w:val="5AFCFD20"/>
    <w:lvl w:ilvl="0" w:tplc="4ED4741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77618"/>
    <w:multiLevelType w:val="hybridMultilevel"/>
    <w:tmpl w:val="ABB6F848"/>
    <w:lvl w:ilvl="0" w:tplc="6CA468E8">
      <w:numFmt w:val="bullet"/>
      <w:lvlText w:val="-"/>
      <w:lvlJc w:val="left"/>
      <w:pPr>
        <w:ind w:left="1506" w:hanging="360"/>
      </w:pPr>
      <w:rPr>
        <w:rFonts w:ascii="Tahoma" w:eastAsia="Times New Roman" w:hAnsi="Tahoma" w:cs="Tahoma"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6" w15:restartNumberingAfterBreak="0">
    <w:nsid w:val="4BBC264F"/>
    <w:multiLevelType w:val="multilevel"/>
    <w:tmpl w:val="5F1AC954"/>
    <w:lvl w:ilvl="0">
      <w:start w:val="1"/>
      <w:numFmt w:val="decimal"/>
      <w:lvlText w:val="14.%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7" w15:restartNumberingAfterBreak="0">
    <w:nsid w:val="693570B4"/>
    <w:multiLevelType w:val="hybridMultilevel"/>
    <w:tmpl w:val="187CC5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A2967CF"/>
    <w:multiLevelType w:val="hybridMultilevel"/>
    <w:tmpl w:val="5DACFA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D024059"/>
    <w:multiLevelType w:val="hybridMultilevel"/>
    <w:tmpl w:val="7292B070"/>
    <w:lvl w:ilvl="0" w:tplc="650022C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369BC"/>
    <w:multiLevelType w:val="hybridMultilevel"/>
    <w:tmpl w:val="B7001B3E"/>
    <w:lvl w:ilvl="0" w:tplc="B3729F46">
      <w:start w:val="1"/>
      <w:numFmt w:val="decimal"/>
      <w:lvlText w:val="%1."/>
      <w:lvlJc w:val="left"/>
      <w:pPr>
        <w:ind w:left="720" w:hanging="360"/>
      </w:pPr>
      <w:rPr>
        <w:b/>
      </w:rPr>
    </w:lvl>
    <w:lvl w:ilvl="1" w:tplc="B3EC162A">
      <w:start w:val="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15BE1"/>
    <w:multiLevelType w:val="hybridMultilevel"/>
    <w:tmpl w:val="FE627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C904378">
      <w:start w:val="2"/>
      <w:numFmt w:val="bullet"/>
      <w:lvlText w:val=""/>
      <w:lvlJc w:val="left"/>
      <w:pPr>
        <w:ind w:left="2340" w:hanging="360"/>
      </w:pPr>
      <w:rPr>
        <w:rFonts w:ascii="Tahoma" w:eastAsiaTheme="minorHAnsi" w:hAnsi="Tahoma" w:cs="Tahom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45729"/>
    <w:multiLevelType w:val="hybridMultilevel"/>
    <w:tmpl w:val="142ADDA4"/>
    <w:lvl w:ilvl="0" w:tplc="6378644C">
      <w:start w:val="1"/>
      <w:numFmt w:val="decimal"/>
      <w:lvlText w:val="%1."/>
      <w:lvlJc w:val="left"/>
      <w:pPr>
        <w:ind w:left="1506" w:hanging="360"/>
      </w:pPr>
      <w:rPr>
        <w:b/>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15:restartNumberingAfterBreak="0">
    <w:nsid w:val="74F51F02"/>
    <w:multiLevelType w:val="hybridMultilevel"/>
    <w:tmpl w:val="1054CA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C0F2B06"/>
    <w:multiLevelType w:val="singleLevel"/>
    <w:tmpl w:val="FBD2462C"/>
    <w:lvl w:ilvl="0">
      <w:start w:val="1"/>
      <w:numFmt w:val="upperRoman"/>
      <w:lvlText w:val="%1."/>
      <w:lvlJc w:val="left"/>
      <w:pPr>
        <w:tabs>
          <w:tab w:val="num" w:pos="720"/>
        </w:tabs>
        <w:ind w:left="720" w:hanging="360"/>
      </w:pPr>
      <w:rPr>
        <w:rFonts w:cs="Times New Roman" w:hint="default"/>
      </w:rPr>
    </w:lvl>
  </w:abstractNum>
  <w:num w:numId="1">
    <w:abstractNumId w:val="19"/>
  </w:num>
  <w:num w:numId="2">
    <w:abstractNumId w:val="20"/>
  </w:num>
  <w:num w:numId="3">
    <w:abstractNumId w:val="2"/>
  </w:num>
  <w:num w:numId="4">
    <w:abstractNumId w:val="9"/>
  </w:num>
  <w:num w:numId="5">
    <w:abstractNumId w:val="7"/>
  </w:num>
  <w:num w:numId="6">
    <w:abstractNumId w:val="3"/>
  </w:num>
  <w:num w:numId="7">
    <w:abstractNumId w:val="21"/>
  </w:num>
  <w:num w:numId="8">
    <w:abstractNumId w:val="13"/>
  </w:num>
  <w:num w:numId="9">
    <w:abstractNumId w:val="23"/>
  </w:num>
  <w:num w:numId="10">
    <w:abstractNumId w:val="1"/>
  </w:num>
  <w:num w:numId="11">
    <w:abstractNumId w:val="11"/>
  </w:num>
  <w:num w:numId="12">
    <w:abstractNumId w:val="10"/>
  </w:num>
  <w:num w:numId="13">
    <w:abstractNumId w:val="15"/>
  </w:num>
  <w:num w:numId="14">
    <w:abstractNumId w:val="17"/>
  </w:num>
  <w:num w:numId="15">
    <w:abstractNumId w:val="22"/>
  </w:num>
  <w:num w:numId="16">
    <w:abstractNumId w:val="0"/>
  </w:num>
  <w:num w:numId="17">
    <w:abstractNumId w:val="24"/>
  </w:num>
  <w:num w:numId="18">
    <w:abstractNumId w:val="6"/>
  </w:num>
  <w:num w:numId="19">
    <w:abstractNumId w:val="4"/>
  </w:num>
  <w:num w:numId="20">
    <w:abstractNumId w:val="18"/>
  </w:num>
  <w:num w:numId="21">
    <w:abstractNumId w:val="16"/>
  </w:num>
  <w:num w:numId="22">
    <w:abstractNumId w:val="12"/>
  </w:num>
  <w:num w:numId="23">
    <w:abstractNumId w:val="5"/>
  </w:num>
  <w:num w:numId="24">
    <w:abstractNumId w:val="14"/>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1D"/>
    <w:rsid w:val="00001EC6"/>
    <w:rsid w:val="00006046"/>
    <w:rsid w:val="00014490"/>
    <w:rsid w:val="00027965"/>
    <w:rsid w:val="0004723C"/>
    <w:rsid w:val="00065F2D"/>
    <w:rsid w:val="00082562"/>
    <w:rsid w:val="000845E2"/>
    <w:rsid w:val="000C50A0"/>
    <w:rsid w:val="000C7893"/>
    <w:rsid w:val="000F3BD0"/>
    <w:rsid w:val="000F63E3"/>
    <w:rsid w:val="001033A4"/>
    <w:rsid w:val="0010513C"/>
    <w:rsid w:val="00107E4B"/>
    <w:rsid w:val="00116969"/>
    <w:rsid w:val="00117A62"/>
    <w:rsid w:val="001213B8"/>
    <w:rsid w:val="00121433"/>
    <w:rsid w:val="001341E4"/>
    <w:rsid w:val="0013606E"/>
    <w:rsid w:val="001545FF"/>
    <w:rsid w:val="001576B9"/>
    <w:rsid w:val="00165255"/>
    <w:rsid w:val="00181B53"/>
    <w:rsid w:val="00185AF7"/>
    <w:rsid w:val="001860F4"/>
    <w:rsid w:val="001B76F5"/>
    <w:rsid w:val="001D4D7A"/>
    <w:rsid w:val="001E11B8"/>
    <w:rsid w:val="001F52B0"/>
    <w:rsid w:val="001F79E5"/>
    <w:rsid w:val="002137AC"/>
    <w:rsid w:val="00223046"/>
    <w:rsid w:val="00246F3A"/>
    <w:rsid w:val="002476D1"/>
    <w:rsid w:val="00255316"/>
    <w:rsid w:val="00260591"/>
    <w:rsid w:val="00263590"/>
    <w:rsid w:val="00267D03"/>
    <w:rsid w:val="00290D72"/>
    <w:rsid w:val="00297193"/>
    <w:rsid w:val="002A56AD"/>
    <w:rsid w:val="002A70D8"/>
    <w:rsid w:val="002B78CA"/>
    <w:rsid w:val="002D11FD"/>
    <w:rsid w:val="0032732B"/>
    <w:rsid w:val="003417BB"/>
    <w:rsid w:val="00353978"/>
    <w:rsid w:val="00381850"/>
    <w:rsid w:val="00382D19"/>
    <w:rsid w:val="0038589D"/>
    <w:rsid w:val="003941D4"/>
    <w:rsid w:val="0039696C"/>
    <w:rsid w:val="003B211D"/>
    <w:rsid w:val="003B231B"/>
    <w:rsid w:val="003B7AE0"/>
    <w:rsid w:val="003C5A84"/>
    <w:rsid w:val="003C77FA"/>
    <w:rsid w:val="003D3968"/>
    <w:rsid w:val="003F009D"/>
    <w:rsid w:val="00410FCA"/>
    <w:rsid w:val="00416A4E"/>
    <w:rsid w:val="004170D3"/>
    <w:rsid w:val="004359C8"/>
    <w:rsid w:val="0045155C"/>
    <w:rsid w:val="00465ACB"/>
    <w:rsid w:val="00491062"/>
    <w:rsid w:val="004F0BD5"/>
    <w:rsid w:val="00501760"/>
    <w:rsid w:val="0050614C"/>
    <w:rsid w:val="00544246"/>
    <w:rsid w:val="00544736"/>
    <w:rsid w:val="00553FBD"/>
    <w:rsid w:val="00567ABC"/>
    <w:rsid w:val="00580B42"/>
    <w:rsid w:val="005950B7"/>
    <w:rsid w:val="005C7095"/>
    <w:rsid w:val="005E265F"/>
    <w:rsid w:val="005E4F68"/>
    <w:rsid w:val="005E52EB"/>
    <w:rsid w:val="0062080C"/>
    <w:rsid w:val="006338F8"/>
    <w:rsid w:val="00640BB8"/>
    <w:rsid w:val="0064207A"/>
    <w:rsid w:val="006667C4"/>
    <w:rsid w:val="00682CB2"/>
    <w:rsid w:val="006857E7"/>
    <w:rsid w:val="006A17AE"/>
    <w:rsid w:val="006A3CAF"/>
    <w:rsid w:val="006A6653"/>
    <w:rsid w:val="006B7788"/>
    <w:rsid w:val="006C0D36"/>
    <w:rsid w:val="006D0F51"/>
    <w:rsid w:val="006F3AF6"/>
    <w:rsid w:val="0070311A"/>
    <w:rsid w:val="00705E13"/>
    <w:rsid w:val="00714318"/>
    <w:rsid w:val="00714C4F"/>
    <w:rsid w:val="00731D36"/>
    <w:rsid w:val="0074095B"/>
    <w:rsid w:val="00743306"/>
    <w:rsid w:val="00754A9C"/>
    <w:rsid w:val="00763120"/>
    <w:rsid w:val="0078717A"/>
    <w:rsid w:val="00794940"/>
    <w:rsid w:val="007A6485"/>
    <w:rsid w:val="007B4DCB"/>
    <w:rsid w:val="007C187B"/>
    <w:rsid w:val="007D294C"/>
    <w:rsid w:val="007F525B"/>
    <w:rsid w:val="0080376E"/>
    <w:rsid w:val="00815AD1"/>
    <w:rsid w:val="0082043A"/>
    <w:rsid w:val="00821C2F"/>
    <w:rsid w:val="00836CF9"/>
    <w:rsid w:val="00851A04"/>
    <w:rsid w:val="00851F88"/>
    <w:rsid w:val="00860DCE"/>
    <w:rsid w:val="00894350"/>
    <w:rsid w:val="008A1E60"/>
    <w:rsid w:val="008A7E4C"/>
    <w:rsid w:val="008B030E"/>
    <w:rsid w:val="008B2D99"/>
    <w:rsid w:val="008D79A1"/>
    <w:rsid w:val="008E53D0"/>
    <w:rsid w:val="00916F39"/>
    <w:rsid w:val="009206C2"/>
    <w:rsid w:val="009377A9"/>
    <w:rsid w:val="00947115"/>
    <w:rsid w:val="009522E5"/>
    <w:rsid w:val="009618CF"/>
    <w:rsid w:val="00962D79"/>
    <w:rsid w:val="0096383B"/>
    <w:rsid w:val="00975DFA"/>
    <w:rsid w:val="00977075"/>
    <w:rsid w:val="00977470"/>
    <w:rsid w:val="009952D6"/>
    <w:rsid w:val="009B6E72"/>
    <w:rsid w:val="009C0B98"/>
    <w:rsid w:val="009C1493"/>
    <w:rsid w:val="00A06F1E"/>
    <w:rsid w:val="00A4095C"/>
    <w:rsid w:val="00A44D87"/>
    <w:rsid w:val="00A864CA"/>
    <w:rsid w:val="00AA113F"/>
    <w:rsid w:val="00AB3C8D"/>
    <w:rsid w:val="00AC28C0"/>
    <w:rsid w:val="00AC364C"/>
    <w:rsid w:val="00AF0755"/>
    <w:rsid w:val="00AF324F"/>
    <w:rsid w:val="00AF5EF0"/>
    <w:rsid w:val="00B0142A"/>
    <w:rsid w:val="00B12CF3"/>
    <w:rsid w:val="00B26575"/>
    <w:rsid w:val="00B34830"/>
    <w:rsid w:val="00B402AA"/>
    <w:rsid w:val="00B612C3"/>
    <w:rsid w:val="00B61349"/>
    <w:rsid w:val="00B66C6F"/>
    <w:rsid w:val="00B67C8A"/>
    <w:rsid w:val="00B72F50"/>
    <w:rsid w:val="00B82370"/>
    <w:rsid w:val="00B93821"/>
    <w:rsid w:val="00BB238A"/>
    <w:rsid w:val="00BB3EC9"/>
    <w:rsid w:val="00BE546B"/>
    <w:rsid w:val="00BF2470"/>
    <w:rsid w:val="00C14DDA"/>
    <w:rsid w:val="00C37929"/>
    <w:rsid w:val="00C52EF2"/>
    <w:rsid w:val="00C55966"/>
    <w:rsid w:val="00C7322B"/>
    <w:rsid w:val="00C94659"/>
    <w:rsid w:val="00C97353"/>
    <w:rsid w:val="00CC732A"/>
    <w:rsid w:val="00CE0196"/>
    <w:rsid w:val="00CE23F0"/>
    <w:rsid w:val="00CE3F4B"/>
    <w:rsid w:val="00CF0820"/>
    <w:rsid w:val="00CF143D"/>
    <w:rsid w:val="00D15BF4"/>
    <w:rsid w:val="00D332D2"/>
    <w:rsid w:val="00D37678"/>
    <w:rsid w:val="00D41321"/>
    <w:rsid w:val="00D41D09"/>
    <w:rsid w:val="00D67905"/>
    <w:rsid w:val="00D81E22"/>
    <w:rsid w:val="00D84AEC"/>
    <w:rsid w:val="00D91259"/>
    <w:rsid w:val="00D9234B"/>
    <w:rsid w:val="00D92371"/>
    <w:rsid w:val="00D92C7A"/>
    <w:rsid w:val="00DE1314"/>
    <w:rsid w:val="00DE2ACC"/>
    <w:rsid w:val="00DF6434"/>
    <w:rsid w:val="00E063A3"/>
    <w:rsid w:val="00E112E5"/>
    <w:rsid w:val="00E11A1D"/>
    <w:rsid w:val="00E12EA6"/>
    <w:rsid w:val="00E251D5"/>
    <w:rsid w:val="00E25CE9"/>
    <w:rsid w:val="00E32F81"/>
    <w:rsid w:val="00E4591F"/>
    <w:rsid w:val="00E47B53"/>
    <w:rsid w:val="00E56D56"/>
    <w:rsid w:val="00E84024"/>
    <w:rsid w:val="00E9293F"/>
    <w:rsid w:val="00E96BF4"/>
    <w:rsid w:val="00EA561D"/>
    <w:rsid w:val="00EC1477"/>
    <w:rsid w:val="00EC6395"/>
    <w:rsid w:val="00EF0017"/>
    <w:rsid w:val="00EF451C"/>
    <w:rsid w:val="00EF62D6"/>
    <w:rsid w:val="00F16408"/>
    <w:rsid w:val="00F16D30"/>
    <w:rsid w:val="00F246BA"/>
    <w:rsid w:val="00F32782"/>
    <w:rsid w:val="00F337F4"/>
    <w:rsid w:val="00F469E0"/>
    <w:rsid w:val="00F5150B"/>
    <w:rsid w:val="00F671B5"/>
    <w:rsid w:val="00F87130"/>
    <w:rsid w:val="00F95D29"/>
    <w:rsid w:val="00FA1B5F"/>
    <w:rsid w:val="00FB00CC"/>
    <w:rsid w:val="00FE0C7F"/>
    <w:rsid w:val="00FE4274"/>
    <w:rsid w:val="00FF19CE"/>
    <w:rsid w:val="00FF23F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884D"/>
  <w15:docId w15:val="{10FE55AD-2ABF-4DFB-BF8B-9793AE94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6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B823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370"/>
    <w:rPr>
      <w:sz w:val="20"/>
      <w:szCs w:val="20"/>
    </w:rPr>
  </w:style>
  <w:style w:type="character" w:styleId="FootnoteReference">
    <w:name w:val="footnote reference"/>
    <w:basedOn w:val="DefaultParagraphFont"/>
    <w:uiPriority w:val="99"/>
    <w:semiHidden/>
    <w:unhideWhenUsed/>
    <w:rsid w:val="00B82370"/>
    <w:rPr>
      <w:vertAlign w:val="superscript"/>
    </w:rPr>
  </w:style>
  <w:style w:type="paragraph" w:styleId="Header">
    <w:name w:val="header"/>
    <w:basedOn w:val="Normal"/>
    <w:link w:val="HeaderChar"/>
    <w:uiPriority w:val="99"/>
    <w:unhideWhenUsed/>
    <w:rsid w:val="00F4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E0"/>
  </w:style>
  <w:style w:type="paragraph" w:styleId="Footer">
    <w:name w:val="footer"/>
    <w:basedOn w:val="Normal"/>
    <w:link w:val="FooterChar"/>
    <w:uiPriority w:val="99"/>
    <w:unhideWhenUsed/>
    <w:rsid w:val="00F4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9E0"/>
  </w:style>
  <w:style w:type="paragraph" w:styleId="ListParagraph">
    <w:name w:val="List Paragraph"/>
    <w:basedOn w:val="Normal"/>
    <w:link w:val="ListParagraphChar"/>
    <w:uiPriority w:val="34"/>
    <w:qFormat/>
    <w:rsid w:val="002D11FD"/>
    <w:pPr>
      <w:ind w:left="720"/>
      <w:contextualSpacing/>
    </w:pPr>
  </w:style>
  <w:style w:type="character" w:customStyle="1" w:styleId="ListParagraphChar">
    <w:name w:val="List Paragraph Char"/>
    <w:link w:val="ListParagraph"/>
    <w:uiPriority w:val="34"/>
    <w:locked/>
    <w:rsid w:val="00E96BF4"/>
  </w:style>
  <w:style w:type="paragraph" w:styleId="NoSpacing">
    <w:name w:val="No Spacing"/>
    <w:uiPriority w:val="1"/>
    <w:qFormat/>
    <w:rsid w:val="00E12EA6"/>
    <w:pPr>
      <w:spacing w:after="0" w:line="240" w:lineRule="auto"/>
    </w:pPr>
    <w:rPr>
      <w:rFonts w:ascii="Calibri" w:eastAsia="Times New Roman" w:hAnsi="Calibri" w:cs="Times New Roman"/>
      <w:sz w:val="22"/>
      <w:lang w:val="id-ID"/>
    </w:rPr>
  </w:style>
  <w:style w:type="paragraph" w:styleId="BalloonText">
    <w:name w:val="Balloon Text"/>
    <w:basedOn w:val="Normal"/>
    <w:link w:val="BalloonTextChar"/>
    <w:uiPriority w:val="99"/>
    <w:semiHidden/>
    <w:unhideWhenUsed/>
    <w:rsid w:val="005E4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F68"/>
    <w:rPr>
      <w:rFonts w:ascii="Segoe UI" w:hAnsi="Segoe UI" w:cs="Segoe UI"/>
      <w:sz w:val="18"/>
      <w:szCs w:val="18"/>
    </w:rPr>
  </w:style>
  <w:style w:type="character" w:styleId="Hyperlink">
    <w:name w:val="Hyperlink"/>
    <w:basedOn w:val="DefaultParagraphFont"/>
    <w:uiPriority w:val="99"/>
    <w:unhideWhenUsed/>
    <w:rsid w:val="0096383B"/>
    <w:rPr>
      <w:color w:val="0000FF" w:themeColor="hyperlink"/>
      <w:u w:val="single"/>
    </w:rPr>
  </w:style>
  <w:style w:type="paragraph" w:styleId="BodyText2">
    <w:name w:val="Body Text 2"/>
    <w:basedOn w:val="Normal"/>
    <w:link w:val="BodyText2Char"/>
    <w:rsid w:val="00255316"/>
    <w:pPr>
      <w:spacing w:after="0" w:line="240" w:lineRule="auto"/>
      <w:jc w:val="both"/>
    </w:pPr>
    <w:rPr>
      <w:rFonts w:eastAsia="Times New Roman" w:cs="Times New Roman"/>
      <w:sz w:val="20"/>
      <w:szCs w:val="20"/>
    </w:rPr>
  </w:style>
  <w:style w:type="character" w:customStyle="1" w:styleId="BodyText2Char">
    <w:name w:val="Body Text 2 Char"/>
    <w:basedOn w:val="DefaultParagraphFont"/>
    <w:link w:val="BodyText2"/>
    <w:rsid w:val="00255316"/>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72495">
      <w:bodyDiv w:val="1"/>
      <w:marLeft w:val="0"/>
      <w:marRight w:val="0"/>
      <w:marTop w:val="0"/>
      <w:marBottom w:val="0"/>
      <w:divBdr>
        <w:top w:val="none" w:sz="0" w:space="0" w:color="auto"/>
        <w:left w:val="none" w:sz="0" w:space="0" w:color="auto"/>
        <w:bottom w:val="none" w:sz="0" w:space="0" w:color="auto"/>
        <w:right w:val="none" w:sz="0" w:space="0" w:color="auto"/>
      </w:divBdr>
    </w:div>
    <w:div w:id="1016349048">
      <w:bodyDiv w:val="1"/>
      <w:marLeft w:val="0"/>
      <w:marRight w:val="0"/>
      <w:marTop w:val="0"/>
      <w:marBottom w:val="0"/>
      <w:divBdr>
        <w:top w:val="none" w:sz="0" w:space="0" w:color="auto"/>
        <w:left w:val="none" w:sz="0" w:space="0" w:color="auto"/>
        <w:bottom w:val="none" w:sz="0" w:space="0" w:color="auto"/>
        <w:right w:val="none" w:sz="0" w:space="0" w:color="auto"/>
      </w:divBdr>
    </w:div>
    <w:div w:id="1294827242">
      <w:bodyDiv w:val="1"/>
      <w:marLeft w:val="0"/>
      <w:marRight w:val="0"/>
      <w:marTop w:val="0"/>
      <w:marBottom w:val="0"/>
      <w:divBdr>
        <w:top w:val="none" w:sz="0" w:space="0" w:color="auto"/>
        <w:left w:val="none" w:sz="0" w:space="0" w:color="auto"/>
        <w:bottom w:val="none" w:sz="0" w:space="0" w:color="auto"/>
        <w:right w:val="none" w:sz="0" w:space="0" w:color="auto"/>
      </w:divBdr>
    </w:div>
    <w:div w:id="1730029323">
      <w:bodyDiv w:val="1"/>
      <w:marLeft w:val="0"/>
      <w:marRight w:val="0"/>
      <w:marTop w:val="0"/>
      <w:marBottom w:val="0"/>
      <w:divBdr>
        <w:top w:val="none" w:sz="0" w:space="0" w:color="auto"/>
        <w:left w:val="none" w:sz="0" w:space="0" w:color="auto"/>
        <w:bottom w:val="none" w:sz="0" w:space="0" w:color="auto"/>
        <w:right w:val="none" w:sz="0" w:space="0" w:color="auto"/>
      </w:divBdr>
    </w:div>
    <w:div w:id="17966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72B0C-3B1D-4EDD-9F00-4FC6F2D7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NA2NK</cp:lastModifiedBy>
  <cp:revision>13</cp:revision>
  <cp:lastPrinted>2019-05-15T01:36:00Z</cp:lastPrinted>
  <dcterms:created xsi:type="dcterms:W3CDTF">2022-02-17T02:55:00Z</dcterms:created>
  <dcterms:modified xsi:type="dcterms:W3CDTF">2022-03-16T02:57:00Z</dcterms:modified>
</cp:coreProperties>
</file>